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
    <w:p w14:paraId="3CF03EE0" w14:textId="77777777" w:rsidR="005A39F0" w:rsidRPr="005A39F0" w:rsidRDefault="00FE67A6" w:rsidP="007E17E4">
      <w:pPr>
        <w:jc w:val="center"/>
        <w:rPr>
          <w:rFonts w:ascii="ＭＳ 明朝" w:hAnsi="ＭＳ 明朝"/>
          <w:b/>
          <w:bCs/>
          <w:sz w:val="12"/>
          <w:szCs w:val="32"/>
        </w:rPr>
      </w:pPr>
      <w:r>
        <w:rPr>
          <w:noProof/>
        </w:rPr>
        <mc:AlternateContent>
          <mc:Choice Requires="wps">
            <w:drawing>
              <wp:anchor distT="45720" distB="45720" distL="114300" distR="114300" simplePos="0" relativeHeight="251659264" behindDoc="0" locked="0" layoutInCell="1" allowOverlap="1" wp14:anchorId="0D42C4B9" wp14:editId="5581A3FB">
                <wp:simplePos x="0" y="0"/>
                <wp:positionH relativeFrom="column">
                  <wp:posOffset>5454650</wp:posOffset>
                </wp:positionH>
                <wp:positionV relativeFrom="paragraph">
                  <wp:posOffset>1905</wp:posOffset>
                </wp:positionV>
                <wp:extent cx="1228725" cy="581025"/>
                <wp:effectExtent l="19050" t="1905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81025"/>
                        </a:xfrm>
                        <a:prstGeom prst="rect">
                          <a:avLst/>
                        </a:prstGeom>
                        <a:solidFill>
                          <a:srgbClr val="FFFFFF"/>
                        </a:solidFill>
                        <a:ln w="38100" cmpd="dbl">
                          <a:solidFill>
                            <a:srgbClr val="000000"/>
                          </a:solidFill>
                          <a:miter lim="800000"/>
                          <a:headEnd/>
                          <a:tailEnd/>
                        </a:ln>
                      </wps:spPr>
                      <wps:txbx>
                        <w:txbxContent>
                          <w:p w14:paraId="3D41E9AD" w14:textId="77777777" w:rsidR="00A07ABA" w:rsidRPr="00A07ABA" w:rsidRDefault="005A39F0" w:rsidP="00A07ABA">
                            <w:pPr>
                              <w:ind w:left="783" w:hangingChars="300" w:hanging="783"/>
                              <w:rPr>
                                <w:b/>
                                <w:sz w:val="26"/>
                                <w:szCs w:val="26"/>
                              </w:rPr>
                            </w:pPr>
                            <w:r w:rsidRPr="00A07ABA">
                              <w:rPr>
                                <w:rFonts w:hint="eastAsia"/>
                                <w:b/>
                                <w:sz w:val="26"/>
                                <w:szCs w:val="26"/>
                              </w:rPr>
                              <w:t>裏面も</w:t>
                            </w:r>
                          </w:p>
                          <w:p w14:paraId="24AE5D9A" w14:textId="77777777" w:rsidR="00A07ABA" w:rsidRPr="00A07ABA" w:rsidRDefault="00A07ABA" w:rsidP="00A07ABA">
                            <w:pPr>
                              <w:ind w:left="783" w:hangingChars="300" w:hanging="783"/>
                              <w:rPr>
                                <w:b/>
                                <w:sz w:val="26"/>
                                <w:szCs w:val="26"/>
                              </w:rPr>
                            </w:pPr>
                            <w:r w:rsidRPr="00A07ABA">
                              <w:rPr>
                                <w:rFonts w:hint="eastAsia"/>
                                <w:b/>
                                <w:sz w:val="26"/>
                                <w:szCs w:val="26"/>
                              </w:rPr>
                              <w:t>ご記入下さい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42C4B9" id="_x0000_t202" coordsize="21600,21600" o:spt="202" path="m,l,21600r21600,l21600,xe">
                <v:stroke joinstyle="miter"/>
                <v:path gradientshapeok="t" o:connecttype="rect"/>
              </v:shapetype>
              <v:shape id="テキスト ボックス 2" o:spid="_x0000_s1026" type="#_x0000_t202" style="position:absolute;left:0;text-align:left;margin-left:429.5pt;margin-top:.15pt;width:96.75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cqGwIAADcEAAAOAAAAZHJzL2Uyb0RvYy54bWysU9tu2zAMfR+wfxD0vtjxkjUz4hRdugwD&#10;ugvQ7QNkSY6FyaImKbGzry8lu2l2exnmB4E0qUPy8Gh9PXSaHKXzCkxF57OcEmk4CGX2Ff36Zfdi&#10;RYkPzAimwciKnqSn15vnz9a9LWUBLWghHUEQ48veVrQNwZZZ5nkrO+ZnYKXBYAOuYwFdt8+EYz2i&#10;dzor8vxV1oMT1gGX3uPf2zFINwm/aSQPn5rGy0B0RbG3kE6Xzjqe2WbNyr1jtlV8aoP9QxcdUwaL&#10;nqFuWWDk4NRvUJ3iDjw0Ycahy6BpFJdpBpxmnv8yzX3LrEyzIDnenmny/w+Wfzze28+OhOENDLjA&#10;NIS3d8C/eWJg2zKzlzfOQd9KJrDwPFKW9daX09VItS99BKn7DyBwyewQIAENjesiKzgnQXRcwOlM&#10;uhwC4bFkUayuiiUlHGPL1TxHO5Zg5eNt63x4J6Ej0aiow6UmdHa882FMfUyJxTxoJXZK6+S4fb3V&#10;jhwZCmCXvgn9pzRtSF/Rl1gde+SdFRUVtR7J+Ctcnr4/wXUqoKq16iq6OiexMlL41oikucCUHm2c&#10;VJuJ00jjSGgY6gETI7c1iBOy62BUL742NFpwPyjpUbkV9d8PzElK9HuDG3o9Xyyi1JOzWF4V6LjL&#10;SH0ZYYYjVEUDJaO5DePzOFin9i1WGjVh4Aa32qhE+FNXU9+ozrSy6SVF+V/6KevpvW8eAAAA//8D&#10;AFBLAwQUAAYACAAAACEAUycn6t0AAAAIAQAADwAAAGRycy9kb3ducmV2LnhtbEyPwU7DMBBE70j8&#10;g7VI3KidIkMasqkACRHBARH4ACc2SYS9TmO3DX+Pe4LjaEYzb8rt4iw7mDmMnhCylQBmqPN6pB7h&#10;8+PpKgcWoiKtrCeD8GMCbKvzs1IV2h/p3Rya2LNUQqFQCEOMU8F56AbjVFj5yVDyvvzsVExy7rme&#10;1TGVO8vXQtxwp0ZKC4OazONguu9m7xDq11srXf1m2yZ72HUyvjyLeod4ebHc3wGLZol/YTjhJ3So&#10;ElPr96QDswi53KQvEeEa2MkWci2BtQibLAdelfz/geoXAAD//wMAUEsBAi0AFAAGAAgAAAAhALaD&#10;OJL+AAAA4QEAABMAAAAAAAAAAAAAAAAAAAAAAFtDb250ZW50X1R5cGVzXS54bWxQSwECLQAUAAYA&#10;CAAAACEAOP0h/9YAAACUAQAACwAAAAAAAAAAAAAAAAAvAQAAX3JlbHMvLnJlbHNQSwECLQAUAAYA&#10;CAAAACEAfhvXKhsCAAA3BAAADgAAAAAAAAAAAAAAAAAuAgAAZHJzL2Uyb0RvYy54bWxQSwECLQAU&#10;AAYACAAAACEAUycn6t0AAAAIAQAADwAAAAAAAAAAAAAAAAB1BAAAZHJzL2Rvd25yZXYueG1sUEsF&#10;BgAAAAAEAAQA8wAAAH8FAAAAAA==&#10;" strokeweight="3pt">
                <v:stroke linestyle="thinThin"/>
                <v:textbox>
                  <w:txbxContent>
                    <w:p w14:paraId="3D41E9AD" w14:textId="77777777" w:rsidR="00A07ABA" w:rsidRPr="00A07ABA" w:rsidRDefault="005A39F0" w:rsidP="00A07ABA">
                      <w:pPr>
                        <w:ind w:left="783" w:hangingChars="300" w:hanging="783"/>
                        <w:rPr>
                          <w:b/>
                          <w:sz w:val="26"/>
                          <w:szCs w:val="26"/>
                        </w:rPr>
                      </w:pPr>
                      <w:r w:rsidRPr="00A07ABA">
                        <w:rPr>
                          <w:rFonts w:hint="eastAsia"/>
                          <w:b/>
                          <w:sz w:val="26"/>
                          <w:szCs w:val="26"/>
                        </w:rPr>
                        <w:t>裏面も</w:t>
                      </w:r>
                    </w:p>
                    <w:p w14:paraId="24AE5D9A" w14:textId="77777777" w:rsidR="00A07ABA" w:rsidRPr="00A07ABA" w:rsidRDefault="00A07ABA" w:rsidP="00A07ABA">
                      <w:pPr>
                        <w:ind w:left="783" w:hangingChars="300" w:hanging="783"/>
                        <w:rPr>
                          <w:b/>
                          <w:sz w:val="26"/>
                          <w:szCs w:val="26"/>
                        </w:rPr>
                      </w:pPr>
                      <w:r w:rsidRPr="00A07ABA">
                        <w:rPr>
                          <w:rFonts w:hint="eastAsia"/>
                          <w:b/>
                          <w:sz w:val="26"/>
                          <w:szCs w:val="26"/>
                        </w:rPr>
                        <w:t>ご記入下さい</w:t>
                      </w:r>
                    </w:p>
                  </w:txbxContent>
                </v:textbox>
                <w10:wrap type="square"/>
              </v:shape>
            </w:pict>
          </mc:Fallback>
        </mc:AlternateContent>
      </w:r>
      <w:r w:rsidR="005A39F0">
        <w:rPr>
          <w:rFonts w:ascii="ＭＳ 明朝" w:hAnsi="ＭＳ 明朝" w:hint="eastAsia"/>
          <w:b/>
          <w:bCs/>
          <w:sz w:val="28"/>
          <w:szCs w:val="32"/>
        </w:rPr>
        <w:t xml:space="preserve">　　　　　　　　　</w:t>
      </w:r>
    </w:p>
    <w:p w14:paraId="5049A8EC" w14:textId="77777777" w:rsidR="00A77961" w:rsidRPr="004979BC" w:rsidRDefault="005A39F0" w:rsidP="007E17E4">
      <w:pPr>
        <w:jc w:val="center"/>
        <w:rPr>
          <w:rFonts w:ascii="ＭＳ 明朝" w:hAnsi="ＭＳ 明朝"/>
          <w:b/>
          <w:bCs/>
          <w:sz w:val="28"/>
          <w:szCs w:val="32"/>
        </w:rPr>
      </w:pPr>
      <w:r>
        <w:rPr>
          <w:rFonts w:ascii="ＭＳ 明朝" w:hAnsi="ＭＳ 明朝" w:hint="eastAsia"/>
          <w:b/>
          <w:bCs/>
          <w:sz w:val="28"/>
          <w:szCs w:val="32"/>
        </w:rPr>
        <w:t xml:space="preserve">　　　　　　　　</w:t>
      </w:r>
      <w:r w:rsidR="00B847D8" w:rsidRPr="004979BC">
        <w:rPr>
          <w:rFonts w:ascii="ＭＳ 明朝" w:hAnsi="ＭＳ 明朝" w:hint="eastAsia"/>
          <w:b/>
          <w:bCs/>
          <w:sz w:val="28"/>
          <w:szCs w:val="32"/>
        </w:rPr>
        <w:t>上部消化管内視鏡検査</w:t>
      </w:r>
      <w:r w:rsidR="008E4DB2">
        <w:rPr>
          <w:rFonts w:ascii="ＭＳ 明朝" w:hAnsi="ＭＳ 明朝" w:hint="eastAsia"/>
          <w:b/>
          <w:bCs/>
          <w:sz w:val="28"/>
          <w:szCs w:val="32"/>
        </w:rPr>
        <w:t>（経</w:t>
      </w:r>
      <w:r w:rsidR="00FC5C17">
        <w:rPr>
          <w:rFonts w:ascii="ＭＳ 明朝" w:hAnsi="ＭＳ 明朝" w:hint="eastAsia"/>
          <w:b/>
          <w:bCs/>
          <w:sz w:val="28"/>
          <w:szCs w:val="32"/>
        </w:rPr>
        <w:t>鼻</w:t>
      </w:r>
      <w:r w:rsidR="008E4DB2">
        <w:rPr>
          <w:rFonts w:ascii="ＭＳ 明朝" w:hAnsi="ＭＳ 明朝" w:hint="eastAsia"/>
          <w:b/>
          <w:bCs/>
          <w:sz w:val="28"/>
          <w:szCs w:val="32"/>
        </w:rPr>
        <w:t>）</w:t>
      </w:r>
      <w:r w:rsidR="00B847D8" w:rsidRPr="004979BC">
        <w:rPr>
          <w:rFonts w:ascii="ＭＳ 明朝" w:hAnsi="ＭＳ 明朝" w:hint="eastAsia"/>
          <w:b/>
          <w:bCs/>
          <w:sz w:val="28"/>
          <w:szCs w:val="32"/>
        </w:rPr>
        <w:t>の説明と同意書</w:t>
      </w:r>
    </w:p>
    <w:p w14:paraId="34E2469E" w14:textId="77777777" w:rsidR="005A39F0" w:rsidRDefault="005A39F0" w:rsidP="004A188C">
      <w:pPr>
        <w:rPr>
          <w:rFonts w:ascii="ＭＳ 明朝" w:hAnsi="ＭＳ 明朝"/>
          <w:b/>
          <w:bCs/>
          <w:sz w:val="22"/>
        </w:rPr>
      </w:pPr>
    </w:p>
    <w:p w14:paraId="67BBEFEA" w14:textId="77777777" w:rsidR="00B847D8" w:rsidRPr="004979BC" w:rsidRDefault="00B847D8" w:rsidP="004A188C">
      <w:pPr>
        <w:rPr>
          <w:rFonts w:ascii="ＭＳ 明朝" w:hAnsi="ＭＳ 明朝"/>
          <w:b/>
          <w:bCs/>
          <w:sz w:val="22"/>
        </w:rPr>
      </w:pPr>
      <w:r w:rsidRPr="004979BC">
        <w:rPr>
          <w:rFonts w:ascii="ＭＳ 明朝" w:hAnsi="ＭＳ 明朝" w:hint="eastAsia"/>
          <w:b/>
          <w:bCs/>
          <w:sz w:val="22"/>
        </w:rPr>
        <w:t>【目的】</w:t>
      </w:r>
    </w:p>
    <w:p w14:paraId="2FEFE004" w14:textId="77777777" w:rsidR="00C74DA3" w:rsidRPr="004979BC" w:rsidRDefault="00C74DA3" w:rsidP="00C74DA3">
      <w:pPr>
        <w:rPr>
          <w:rFonts w:ascii="ＭＳ 明朝" w:hAnsi="ＭＳ 明朝"/>
          <w:sz w:val="22"/>
        </w:rPr>
      </w:pPr>
      <w:r>
        <w:rPr>
          <w:rFonts w:ascii="ＭＳ 明朝" w:hAnsi="ＭＳ 明朝" w:hint="eastAsia"/>
          <w:sz w:val="22"/>
        </w:rPr>
        <w:t>鼻</w:t>
      </w:r>
      <w:r w:rsidRPr="004979BC">
        <w:rPr>
          <w:rFonts w:ascii="ＭＳ 明朝" w:hAnsi="ＭＳ 明朝" w:hint="eastAsia"/>
          <w:sz w:val="22"/>
        </w:rPr>
        <w:t>から内視鏡(胃カメラ)を挿入して食道・胃・十二指腸を観察し病気の有無をチェックします。</w:t>
      </w:r>
      <w:r>
        <w:rPr>
          <w:rFonts w:ascii="ＭＳ 明朝" w:hAnsi="ＭＳ 明朝" w:hint="eastAsia"/>
          <w:sz w:val="22"/>
        </w:rPr>
        <w:t>経口内視鏡検査に比べて不快感（オエっという嘔吐反射）が出にくく、検査中も会話できるという利点があります。</w:t>
      </w:r>
    </w:p>
    <w:p w14:paraId="2071C489" w14:textId="77777777" w:rsidR="002C3F00" w:rsidRDefault="00C74DA3" w:rsidP="00CC1AAA">
      <w:pPr>
        <w:rPr>
          <w:rFonts w:ascii="ＭＳ 明朝" w:hAnsi="ＭＳ 明朝"/>
          <w:sz w:val="22"/>
        </w:rPr>
      </w:pPr>
      <w:r w:rsidRPr="004979BC">
        <w:rPr>
          <w:rFonts w:ascii="ＭＳ 明朝" w:hAnsi="ＭＳ 明朝" w:hint="eastAsia"/>
          <w:sz w:val="22"/>
        </w:rPr>
        <w:t>病変が疑われた場合、粘膜表面から細胞を採取し(生検)、</w:t>
      </w:r>
      <w:r>
        <w:rPr>
          <w:rFonts w:ascii="ＭＳ 明朝" w:hAnsi="ＭＳ 明朝" w:hint="eastAsia"/>
          <w:sz w:val="22"/>
        </w:rPr>
        <w:t>病理検査を行うこともあります。</w:t>
      </w:r>
    </w:p>
    <w:p w14:paraId="478D6F65" w14:textId="77777777" w:rsidR="00C74DA3" w:rsidRPr="00C74DA3" w:rsidRDefault="00C74DA3" w:rsidP="00CC1AAA">
      <w:pPr>
        <w:rPr>
          <w:rFonts w:ascii="ＭＳ 明朝" w:hAnsi="ＭＳ 明朝"/>
          <w:sz w:val="22"/>
        </w:rPr>
      </w:pPr>
    </w:p>
    <w:p w14:paraId="17F7554D" w14:textId="77777777" w:rsidR="00B847D8" w:rsidRPr="004979BC" w:rsidRDefault="00B847D8">
      <w:pPr>
        <w:rPr>
          <w:rFonts w:ascii="ＭＳ 明朝" w:hAnsi="ＭＳ 明朝"/>
          <w:b/>
          <w:bCs/>
          <w:sz w:val="22"/>
        </w:rPr>
      </w:pPr>
      <w:r w:rsidRPr="004979BC">
        <w:rPr>
          <w:rFonts w:ascii="ＭＳ 明朝" w:hAnsi="ＭＳ 明朝" w:hint="eastAsia"/>
          <w:b/>
          <w:bCs/>
          <w:sz w:val="22"/>
        </w:rPr>
        <w:t>【</w:t>
      </w:r>
      <w:r w:rsidR="0041215F" w:rsidRPr="004979BC">
        <w:rPr>
          <w:rFonts w:ascii="ＭＳ 明朝" w:hAnsi="ＭＳ 明朝" w:hint="eastAsia"/>
          <w:b/>
          <w:bCs/>
          <w:sz w:val="22"/>
        </w:rPr>
        <w:t>来院時・</w:t>
      </w:r>
      <w:r w:rsidRPr="004979BC">
        <w:rPr>
          <w:rFonts w:ascii="ＭＳ 明朝" w:hAnsi="ＭＳ 明朝" w:hint="eastAsia"/>
          <w:b/>
          <w:bCs/>
          <w:sz w:val="22"/>
        </w:rPr>
        <w:t>検査前準備】</w:t>
      </w:r>
    </w:p>
    <w:p w14:paraId="06903C20" w14:textId="77777777" w:rsidR="00C74DA3" w:rsidRPr="004979BC" w:rsidRDefault="00C74DA3" w:rsidP="00C74DA3">
      <w:pPr>
        <w:ind w:firstLineChars="100" w:firstLine="220"/>
        <w:rPr>
          <w:rFonts w:ascii="ＭＳ 明朝" w:hAnsi="ＭＳ 明朝"/>
          <w:sz w:val="22"/>
        </w:rPr>
      </w:pPr>
      <w:r w:rsidRPr="004979BC">
        <w:rPr>
          <w:rFonts w:ascii="ＭＳ 明朝" w:hAnsi="ＭＳ 明朝" w:hint="eastAsia"/>
          <w:sz w:val="22"/>
        </w:rPr>
        <w:t>1，</w:t>
      </w:r>
      <w:r>
        <w:rPr>
          <w:rFonts w:ascii="ＭＳ 明朝" w:hAnsi="ＭＳ 明朝" w:hint="eastAsia"/>
          <w:sz w:val="22"/>
        </w:rPr>
        <w:t xml:space="preserve"> </w:t>
      </w:r>
      <w:r w:rsidRPr="004979BC">
        <w:rPr>
          <w:rFonts w:ascii="ＭＳ 明朝" w:hAnsi="ＭＳ 明朝" w:hint="eastAsia"/>
          <w:sz w:val="22"/>
        </w:rPr>
        <w:t>上着などを脱いでいただき、荷物とともにロッカーに入れていただきます</w:t>
      </w:r>
    </w:p>
    <w:p w14:paraId="665F403C" w14:textId="77777777" w:rsidR="00C74DA3" w:rsidRPr="004979BC" w:rsidRDefault="00C74DA3" w:rsidP="00C74DA3">
      <w:pPr>
        <w:ind w:leftChars="100" w:left="430" w:hangingChars="100" w:hanging="220"/>
        <w:rPr>
          <w:rFonts w:ascii="ＭＳ 明朝" w:hAnsi="ＭＳ 明朝"/>
          <w:sz w:val="22"/>
        </w:rPr>
      </w:pPr>
      <w:r>
        <w:rPr>
          <w:rFonts w:ascii="ＭＳ 明朝" w:hAnsi="ＭＳ 明朝" w:hint="eastAsia"/>
          <w:sz w:val="22"/>
        </w:rPr>
        <w:t xml:space="preserve">2， </w:t>
      </w:r>
      <w:r w:rsidRPr="004979BC">
        <w:rPr>
          <w:rFonts w:ascii="ＭＳ 明朝" w:hAnsi="ＭＳ 明朝" w:hint="eastAsia"/>
          <w:sz w:val="22"/>
        </w:rPr>
        <w:t>処置室にて、胃の中の泡を消す「消泡剤」をお飲みいただきます</w:t>
      </w:r>
    </w:p>
    <w:p w14:paraId="6F3028DE" w14:textId="77777777" w:rsidR="00C74DA3" w:rsidRPr="004979BC" w:rsidRDefault="00C74DA3" w:rsidP="00C74DA3">
      <w:pPr>
        <w:ind w:firstLineChars="100" w:firstLine="220"/>
        <w:rPr>
          <w:rFonts w:ascii="ＭＳ 明朝" w:hAnsi="ＭＳ 明朝"/>
          <w:sz w:val="22"/>
        </w:rPr>
      </w:pPr>
      <w:r w:rsidRPr="004979BC">
        <w:rPr>
          <w:rFonts w:ascii="ＭＳ 明朝" w:hAnsi="ＭＳ 明朝" w:hint="eastAsia"/>
          <w:sz w:val="22"/>
        </w:rPr>
        <w:t>4，</w:t>
      </w:r>
      <w:r>
        <w:rPr>
          <w:rFonts w:ascii="ＭＳ 明朝" w:hAnsi="ＭＳ 明朝" w:hint="eastAsia"/>
          <w:sz w:val="22"/>
        </w:rPr>
        <w:t xml:space="preserve"> 鼻のむくみをとる薬を鼻に噴霧し、さらに内視鏡とほぼ同じ太さの軟らかいチューブを挿入します</w:t>
      </w:r>
    </w:p>
    <w:p w14:paraId="259CBC25" w14:textId="77777777" w:rsidR="00C74DA3" w:rsidRPr="004979BC" w:rsidRDefault="00C74DA3" w:rsidP="00C74DA3">
      <w:pPr>
        <w:ind w:firstLineChars="100" w:firstLine="220"/>
        <w:rPr>
          <w:rFonts w:ascii="ＭＳ 明朝" w:hAnsi="ＭＳ 明朝"/>
          <w:sz w:val="22"/>
        </w:rPr>
      </w:pPr>
      <w:r>
        <w:rPr>
          <w:rFonts w:ascii="ＭＳ 明朝" w:hAnsi="ＭＳ 明朝" w:hint="eastAsia"/>
          <w:sz w:val="22"/>
        </w:rPr>
        <w:t>5</w:t>
      </w:r>
      <w:r w:rsidRPr="004979BC">
        <w:rPr>
          <w:rFonts w:ascii="ＭＳ 明朝" w:hAnsi="ＭＳ 明朝" w:hint="eastAsia"/>
          <w:sz w:val="22"/>
        </w:rPr>
        <w:t>，</w:t>
      </w:r>
      <w:r>
        <w:rPr>
          <w:rFonts w:ascii="ＭＳ 明朝" w:hAnsi="ＭＳ 明朝" w:hint="eastAsia"/>
          <w:sz w:val="22"/>
        </w:rPr>
        <w:t xml:space="preserve"> </w:t>
      </w:r>
      <w:r w:rsidRPr="004979BC">
        <w:rPr>
          <w:rFonts w:ascii="ＭＳ 明朝" w:hAnsi="ＭＳ 明朝" w:hint="eastAsia"/>
          <w:sz w:val="22"/>
        </w:rPr>
        <w:t>ご希望があれば静脈注射で鎮静剤を使用します（鎮静剤を使用せず検査を受けることもできます）</w:t>
      </w:r>
    </w:p>
    <w:p w14:paraId="08EA95B6" w14:textId="77777777" w:rsidR="00C74DA3" w:rsidRPr="004979BC" w:rsidRDefault="00C74DA3" w:rsidP="00C74DA3">
      <w:pPr>
        <w:rPr>
          <w:rFonts w:ascii="ＭＳ 明朝" w:hAnsi="ＭＳ 明朝"/>
          <w:sz w:val="22"/>
          <w:u w:val="wave"/>
        </w:rPr>
      </w:pPr>
      <w:r w:rsidRPr="004979BC">
        <w:rPr>
          <w:rFonts w:ascii="ＭＳ 明朝" w:hAnsi="ＭＳ 明朝" w:hint="eastAsia"/>
          <w:sz w:val="22"/>
        </w:rPr>
        <w:t xml:space="preserve">　＊　</w:t>
      </w:r>
      <w:r w:rsidRPr="004979BC">
        <w:rPr>
          <w:rFonts w:ascii="ＭＳ 明朝" w:hAnsi="ＭＳ 明朝" w:hint="eastAsia"/>
          <w:sz w:val="22"/>
          <w:u w:val="wave"/>
        </w:rPr>
        <w:t>鎮静剤を使用した場合、検査の後、薬の影響により眠気が残ることがあります。</w:t>
      </w:r>
    </w:p>
    <w:p w14:paraId="2A7E186C" w14:textId="77777777" w:rsidR="00C74DA3" w:rsidRPr="00C74DA3" w:rsidRDefault="00C74DA3" w:rsidP="00C74DA3">
      <w:pPr>
        <w:ind w:leftChars="337" w:left="708"/>
        <w:rPr>
          <w:rFonts w:ascii="ＭＳ 明朝" w:hAnsi="ＭＳ 明朝"/>
          <w:sz w:val="22"/>
        </w:rPr>
      </w:pPr>
      <w:r w:rsidRPr="004979BC">
        <w:rPr>
          <w:rFonts w:ascii="ＭＳ 明朝" w:hAnsi="ＭＳ 明朝" w:hint="eastAsia"/>
          <w:sz w:val="22"/>
        </w:rPr>
        <w:t>そのため</w:t>
      </w:r>
      <w:r w:rsidRPr="0085088D">
        <w:rPr>
          <w:rFonts w:ascii="ＭＳ 明朝" w:hAnsi="ＭＳ 明朝" w:hint="eastAsia"/>
          <w:sz w:val="22"/>
        </w:rPr>
        <w:t>、</w:t>
      </w:r>
      <w:r w:rsidRPr="0085088D">
        <w:rPr>
          <w:rFonts w:ascii="ＭＳ 明朝" w:hAnsi="ＭＳ 明朝" w:hint="eastAsia"/>
          <w:b/>
          <w:sz w:val="22"/>
          <w:shd w:val="pct15" w:color="auto" w:fill="FFFFFF"/>
        </w:rPr>
        <w:t>当日は、車・バイク・自転車の運転はお避けください。</w:t>
      </w:r>
      <w:r w:rsidRPr="004979BC">
        <w:rPr>
          <w:rFonts w:ascii="ＭＳ 明朝" w:hAnsi="ＭＳ 明朝" w:hint="eastAsia"/>
          <w:sz w:val="22"/>
        </w:rPr>
        <w:t xml:space="preserve">　　　　　　　　　　　　　　　　　　</w:t>
      </w:r>
    </w:p>
    <w:p w14:paraId="427BAEA4" w14:textId="77777777" w:rsidR="00C74DA3" w:rsidRPr="00C74DA3" w:rsidRDefault="00C74DA3" w:rsidP="00C74DA3">
      <w:pPr>
        <w:rPr>
          <w:rFonts w:ascii="ＭＳ 明朝" w:hAnsi="ＭＳ 明朝"/>
          <w:b/>
          <w:bCs/>
          <w:sz w:val="22"/>
        </w:rPr>
      </w:pPr>
      <w:r w:rsidRPr="00C74DA3">
        <w:rPr>
          <w:rFonts w:ascii="ＭＳ 明朝" w:hAnsi="ＭＳ 明朝"/>
          <w:b/>
          <w:bCs/>
          <w:sz w:val="22"/>
        </w:rPr>
        <w:t>【</w:t>
      </w:r>
      <w:r w:rsidRPr="00C74DA3">
        <w:rPr>
          <w:rFonts w:ascii="ＭＳ 明朝" w:hAnsi="ＭＳ 明朝" w:hint="eastAsia"/>
          <w:b/>
          <w:bCs/>
          <w:sz w:val="22"/>
        </w:rPr>
        <w:t>注意事項</w:t>
      </w:r>
      <w:r w:rsidRPr="00C74DA3">
        <w:rPr>
          <w:rFonts w:ascii="ＭＳ 明朝" w:hAnsi="ＭＳ 明朝"/>
          <w:b/>
          <w:bCs/>
          <w:sz w:val="22"/>
        </w:rPr>
        <w:t>】</w:t>
      </w:r>
    </w:p>
    <w:p w14:paraId="1DE7A764" w14:textId="77777777" w:rsidR="00C74DA3" w:rsidRPr="00C74DA3" w:rsidRDefault="00C74DA3" w:rsidP="00C74DA3">
      <w:pPr>
        <w:numPr>
          <w:ilvl w:val="0"/>
          <w:numId w:val="13"/>
        </w:numPr>
        <w:rPr>
          <w:rFonts w:ascii="ＭＳ 明朝" w:hAnsi="ＭＳ 明朝"/>
          <w:b/>
          <w:bCs/>
          <w:sz w:val="22"/>
        </w:rPr>
      </w:pPr>
      <w:r w:rsidRPr="00C74DA3">
        <w:rPr>
          <w:rFonts w:ascii="ＭＳ 明朝" w:hAnsi="ＭＳ 明朝"/>
          <w:sz w:val="22"/>
        </w:rPr>
        <w:t>まれに</w:t>
      </w:r>
      <w:r w:rsidRPr="00C74DA3">
        <w:rPr>
          <w:rFonts w:ascii="ＭＳ 明朝" w:hAnsi="ＭＳ 明朝" w:hint="eastAsia"/>
          <w:sz w:val="22"/>
        </w:rPr>
        <w:t>鼻血が出る場合がありますが、多くの場合、検査終了後に鼻を押さえることで止血できます。</w:t>
      </w:r>
    </w:p>
    <w:p w14:paraId="5B0D6AB0" w14:textId="77777777" w:rsidR="00C74DA3" w:rsidRPr="00C74DA3" w:rsidRDefault="00C74DA3" w:rsidP="00C74DA3">
      <w:pPr>
        <w:numPr>
          <w:ilvl w:val="0"/>
          <w:numId w:val="13"/>
        </w:numPr>
        <w:rPr>
          <w:rFonts w:ascii="ＭＳ 明朝" w:hAnsi="ＭＳ 明朝"/>
          <w:b/>
          <w:bCs/>
          <w:sz w:val="22"/>
        </w:rPr>
      </w:pPr>
      <w:r w:rsidRPr="00C74DA3">
        <w:rPr>
          <w:rFonts w:ascii="ＭＳ 明朝" w:hAnsi="ＭＳ 明朝"/>
          <w:sz w:val="22"/>
        </w:rPr>
        <w:t>検査後は鼻を強くかまないようにしてください。出血の原因となる場合</w:t>
      </w:r>
      <w:r w:rsidRPr="00C74DA3">
        <w:rPr>
          <w:rFonts w:ascii="ＭＳ 明朝" w:hAnsi="ＭＳ 明朝" w:hint="eastAsia"/>
          <w:sz w:val="22"/>
        </w:rPr>
        <w:t>があります。</w:t>
      </w:r>
    </w:p>
    <w:p w14:paraId="2CC2C718" w14:textId="77777777" w:rsidR="00C74DA3" w:rsidRPr="00C74DA3" w:rsidRDefault="00C74DA3" w:rsidP="00C74DA3">
      <w:pPr>
        <w:numPr>
          <w:ilvl w:val="0"/>
          <w:numId w:val="13"/>
        </w:numPr>
        <w:rPr>
          <w:rFonts w:ascii="ＭＳ 明朝" w:hAnsi="ＭＳ 明朝"/>
          <w:b/>
          <w:bCs/>
          <w:sz w:val="22"/>
        </w:rPr>
      </w:pPr>
      <w:r w:rsidRPr="00C74DA3">
        <w:rPr>
          <w:rFonts w:ascii="ＭＳ 明朝" w:hAnsi="ＭＳ 明朝"/>
          <w:sz w:val="22"/>
        </w:rPr>
        <w:t>まれに</w:t>
      </w:r>
      <w:r w:rsidRPr="00C74DA3">
        <w:rPr>
          <w:rFonts w:ascii="ＭＳ 明朝" w:hAnsi="ＭＳ 明朝" w:hint="eastAsia"/>
          <w:sz w:val="22"/>
        </w:rPr>
        <w:t>鼻の痛みが数日程度続くことがあります。</w:t>
      </w:r>
    </w:p>
    <w:p w14:paraId="475C9F70" w14:textId="77777777" w:rsidR="00C74DA3" w:rsidRPr="00C74DA3" w:rsidRDefault="00C74DA3" w:rsidP="00C74DA3">
      <w:pPr>
        <w:numPr>
          <w:ilvl w:val="0"/>
          <w:numId w:val="13"/>
        </w:numPr>
        <w:rPr>
          <w:rFonts w:ascii="ＭＳ 明朝" w:hAnsi="ＭＳ 明朝"/>
          <w:b/>
          <w:bCs/>
          <w:sz w:val="22"/>
        </w:rPr>
      </w:pPr>
      <w:r w:rsidRPr="00C74DA3">
        <w:rPr>
          <w:rFonts w:ascii="ＭＳ 明朝" w:hAnsi="ＭＳ 明朝"/>
          <w:sz w:val="22"/>
        </w:rPr>
        <w:t>鼻腔が狭い方（</w:t>
      </w:r>
      <w:r w:rsidRPr="00C74DA3">
        <w:rPr>
          <w:rFonts w:ascii="ＭＳ 明朝" w:hAnsi="ＭＳ 明朝" w:hint="eastAsia"/>
          <w:sz w:val="22"/>
        </w:rPr>
        <w:t>経鼻内視鏡が挿入困難）の場合、口からの挿入に変更させていただくことがあります。</w:t>
      </w:r>
    </w:p>
    <w:p w14:paraId="475D5C9C" w14:textId="77777777" w:rsidR="00C74DA3" w:rsidRPr="00C74DA3" w:rsidRDefault="00C74DA3" w:rsidP="00C74DA3">
      <w:pPr>
        <w:numPr>
          <w:ilvl w:val="0"/>
          <w:numId w:val="13"/>
        </w:numPr>
        <w:rPr>
          <w:rFonts w:ascii="ＭＳ 明朝" w:hAnsi="ＭＳ 明朝"/>
          <w:b/>
          <w:bCs/>
          <w:sz w:val="22"/>
        </w:rPr>
      </w:pPr>
      <w:r w:rsidRPr="00C74DA3">
        <w:rPr>
          <w:rFonts w:ascii="ＭＳ 明朝" w:hAnsi="ＭＳ 明朝"/>
          <w:sz w:val="22"/>
        </w:rPr>
        <w:t>耳鼻咽喉</w:t>
      </w:r>
      <w:r w:rsidRPr="00C74DA3">
        <w:rPr>
          <w:rFonts w:ascii="ＭＳ 明朝" w:hAnsi="ＭＳ 明朝" w:hint="eastAsia"/>
          <w:sz w:val="22"/>
        </w:rPr>
        <w:t>科での手術を受けた方、鼻粘膜腫瘍、損傷などのある方は検査医に申し出てください。口からの挿入に変更させていただくことがあります。</w:t>
      </w:r>
    </w:p>
    <w:p w14:paraId="63B6AD1A" w14:textId="77777777" w:rsidR="00C74DA3" w:rsidRPr="00C74DA3" w:rsidRDefault="00C74DA3" w:rsidP="00C74DA3">
      <w:pPr>
        <w:rPr>
          <w:rFonts w:ascii="ＭＳ 明朝" w:hAnsi="ＭＳ 明朝"/>
          <w:b/>
          <w:bCs/>
          <w:sz w:val="22"/>
        </w:rPr>
      </w:pPr>
      <w:r w:rsidRPr="00C74DA3">
        <w:rPr>
          <w:rFonts w:ascii="ＭＳ 明朝" w:hAnsi="ＭＳ 明朝" w:hint="eastAsia"/>
          <w:b/>
          <w:bCs/>
          <w:sz w:val="22"/>
        </w:rPr>
        <w:t xml:space="preserve">【ご注意】　　　　　　　　　　　　　　　　　</w:t>
      </w:r>
    </w:p>
    <w:p w14:paraId="721BB5E1" w14:textId="77777777" w:rsidR="00C74DA3" w:rsidRPr="00C74DA3" w:rsidRDefault="00C74DA3" w:rsidP="00C74DA3">
      <w:pPr>
        <w:spacing w:line="360" w:lineRule="auto"/>
        <w:rPr>
          <w:rFonts w:ascii="ＭＳ 明朝" w:hAnsi="ＭＳ 明朝"/>
          <w:sz w:val="22"/>
        </w:rPr>
      </w:pPr>
      <w:r w:rsidRPr="00C74DA3">
        <w:rPr>
          <w:rFonts w:ascii="ＭＳ 明朝" w:hAnsi="ＭＳ 明朝" w:hint="eastAsia"/>
          <w:sz w:val="22"/>
        </w:rPr>
        <w:t>＊　以下に当てはまる方は○を付けてください。</w:t>
      </w:r>
    </w:p>
    <w:p w14:paraId="2C1D671C" w14:textId="77777777" w:rsidR="00C74DA3" w:rsidRPr="00C74DA3" w:rsidRDefault="00C74DA3" w:rsidP="00C74DA3">
      <w:pPr>
        <w:spacing w:line="360" w:lineRule="auto"/>
        <w:ind w:firstLineChars="200" w:firstLine="420"/>
        <w:rPr>
          <w:rFonts w:ascii="ＭＳ 明朝" w:hAnsi="ＭＳ 明朝"/>
          <w:szCs w:val="22"/>
        </w:rPr>
      </w:pPr>
      <w:r w:rsidRPr="00C74DA3">
        <w:rPr>
          <w:rFonts w:ascii="ＭＳ 明朝" w:hAnsi="ＭＳ 明朝" w:hint="eastAsia"/>
          <w:szCs w:val="22"/>
        </w:rPr>
        <w:t>局所麻酔剤アレルギー　　心臓病　　不整脈　　糖尿病　　緑内障　　前立腺肥大　　妊娠中　　授乳中</w:t>
      </w:r>
    </w:p>
    <w:p w14:paraId="7F096613" w14:textId="77777777" w:rsidR="00C74DA3" w:rsidRPr="00C74DA3" w:rsidRDefault="00C74DA3" w:rsidP="00C74DA3">
      <w:pPr>
        <w:spacing w:line="360" w:lineRule="auto"/>
        <w:ind w:leftChars="200" w:left="420"/>
        <w:rPr>
          <w:rFonts w:ascii="ＭＳ 明朝" w:hAnsi="ＭＳ 明朝"/>
          <w:szCs w:val="22"/>
        </w:rPr>
      </w:pPr>
      <w:r w:rsidRPr="00C74DA3">
        <w:rPr>
          <w:rFonts w:ascii="ＭＳ 明朝" w:hAnsi="ＭＳ 明朝" w:hint="eastAsia"/>
          <w:szCs w:val="22"/>
        </w:rPr>
        <w:t>心療内科・精神科のお薬を内服中　鼻炎　花粉症　風邪をひいて</w:t>
      </w:r>
      <w:r>
        <w:rPr>
          <w:rFonts w:ascii="ＭＳ 明朝" w:hAnsi="ＭＳ 明朝" w:hint="eastAsia"/>
          <w:szCs w:val="22"/>
        </w:rPr>
        <w:t>いる</w:t>
      </w:r>
      <w:r w:rsidRPr="00C74DA3">
        <w:rPr>
          <w:rFonts w:ascii="ＭＳ 明朝" w:hAnsi="ＭＳ 明朝" w:hint="eastAsia"/>
          <w:szCs w:val="22"/>
        </w:rPr>
        <w:t xml:space="preserve">　耳鼻咽喉科の手術を受けた　</w:t>
      </w:r>
    </w:p>
    <w:p w14:paraId="269DDCFE" w14:textId="77777777" w:rsidR="00C74DA3" w:rsidRPr="00C74DA3" w:rsidRDefault="00C74DA3" w:rsidP="00C74DA3">
      <w:pPr>
        <w:spacing w:line="360" w:lineRule="auto"/>
        <w:ind w:leftChars="200" w:left="420"/>
        <w:rPr>
          <w:rFonts w:ascii="ＭＳ 明朝" w:hAnsi="ＭＳ 明朝"/>
          <w:szCs w:val="22"/>
        </w:rPr>
      </w:pPr>
      <w:r w:rsidRPr="00C74DA3">
        <w:rPr>
          <w:rFonts w:ascii="ＭＳ 明朝" w:hAnsi="ＭＳ 明朝" w:hint="eastAsia"/>
          <w:szCs w:val="22"/>
        </w:rPr>
        <w:t>鼻粘膜腫瘍・損傷などがある</w:t>
      </w:r>
    </w:p>
    <w:p w14:paraId="1133B9F1" w14:textId="77777777" w:rsidR="00C74DA3" w:rsidRPr="00C74DA3" w:rsidRDefault="00C74DA3" w:rsidP="00C74DA3">
      <w:pPr>
        <w:spacing w:line="360" w:lineRule="auto"/>
        <w:rPr>
          <w:rFonts w:ascii="ＭＳ 明朝" w:hAnsi="ＭＳ 明朝"/>
          <w:sz w:val="22"/>
        </w:rPr>
      </w:pPr>
      <w:r w:rsidRPr="00C74DA3">
        <w:rPr>
          <w:rFonts w:ascii="ＭＳ 明朝" w:hAnsi="ＭＳ 明朝" w:hint="eastAsia"/>
          <w:sz w:val="22"/>
        </w:rPr>
        <w:t>＊　次のような薬をお飲みの方は○を付けてください。</w:t>
      </w:r>
    </w:p>
    <w:p w14:paraId="087118D6" w14:textId="77777777" w:rsidR="00C74DA3" w:rsidRPr="00C74DA3" w:rsidRDefault="00C74DA3" w:rsidP="00C74DA3">
      <w:pPr>
        <w:ind w:firstLineChars="200" w:firstLine="440"/>
        <w:rPr>
          <w:rFonts w:ascii="ＭＳ 明朝" w:hAnsi="ＭＳ 明朝"/>
          <w:sz w:val="22"/>
        </w:rPr>
      </w:pPr>
      <w:r w:rsidRPr="00C74DA3">
        <w:rPr>
          <w:rFonts w:ascii="ＭＳ 明朝" w:hAnsi="ＭＳ 明朝" w:hint="eastAsia"/>
          <w:sz w:val="22"/>
        </w:rPr>
        <w:t>血液の凝固に関わるお薬</w:t>
      </w:r>
    </w:p>
    <w:p w14:paraId="75D28BC0" w14:textId="77777777" w:rsidR="00C74DA3" w:rsidRPr="00C74DA3" w:rsidRDefault="00C74DA3" w:rsidP="00C74DA3">
      <w:pPr>
        <w:spacing w:line="276" w:lineRule="auto"/>
        <w:ind w:firstLineChars="400" w:firstLine="880"/>
        <w:rPr>
          <w:rFonts w:ascii="ＭＳ 明朝" w:hAnsi="ＭＳ 明朝"/>
          <w:sz w:val="22"/>
        </w:rPr>
      </w:pPr>
      <w:r w:rsidRPr="00C74DA3">
        <w:rPr>
          <w:rFonts w:ascii="ＭＳ 明朝" w:hAnsi="ＭＳ 明朝" w:hint="eastAsia"/>
          <w:sz w:val="22"/>
        </w:rPr>
        <w:t>(ワーファリン・バイアスピリン・バファリン・パナルジン・プレタール・プラビックス)等</w:t>
      </w:r>
    </w:p>
    <w:p w14:paraId="294845EE" w14:textId="77777777" w:rsidR="000E554E" w:rsidRPr="00C74DA3" w:rsidRDefault="00C74DA3" w:rsidP="000E554E">
      <w:pPr>
        <w:spacing w:line="360" w:lineRule="auto"/>
        <w:rPr>
          <w:rFonts w:ascii="ＭＳ 明朝" w:hAnsi="ＭＳ 明朝"/>
          <w:b/>
          <w:sz w:val="22"/>
        </w:rPr>
      </w:pPr>
      <w:r w:rsidRPr="00C74DA3">
        <w:rPr>
          <w:rFonts w:ascii="ＭＳ 明朝" w:hAnsi="ＭＳ 明朝" w:hint="eastAsia"/>
          <w:sz w:val="22"/>
        </w:rPr>
        <w:t xml:space="preserve">　　　</w:t>
      </w:r>
      <w:r w:rsidRPr="00C74DA3">
        <w:rPr>
          <w:rFonts w:ascii="ＭＳ 明朝" w:hAnsi="ＭＳ 明朝" w:hint="eastAsia"/>
          <w:b/>
          <w:sz w:val="22"/>
          <w:highlight w:val="lightGray"/>
        </w:rPr>
        <w:t>これらのお薬を中止する場合は自己判断で中止せず、必ず主治医の指示のもと中止して下さい。</w:t>
      </w:r>
    </w:p>
    <w:p w14:paraId="54AF74A1" w14:textId="77777777" w:rsidR="005F551D" w:rsidRPr="004979BC" w:rsidRDefault="004A188C" w:rsidP="00ED5589">
      <w:pPr>
        <w:spacing w:line="100" w:lineRule="exact"/>
        <w:rPr>
          <w:rFonts w:ascii="ＭＳ 明朝" w:hAnsi="ＭＳ 明朝"/>
          <w:sz w:val="22"/>
          <w:u w:val="dotted"/>
        </w:rPr>
      </w:pPr>
      <w:r w:rsidRPr="004979BC">
        <w:rPr>
          <w:rFonts w:ascii="ＭＳ 明朝" w:hAnsi="ＭＳ 明朝" w:hint="eastAsia"/>
          <w:sz w:val="22"/>
          <w:u w:val="dotted"/>
        </w:rPr>
        <w:t xml:space="preserve">　　　　　　　　　</w:t>
      </w:r>
      <w:r w:rsidR="00E47D0C" w:rsidRPr="004979BC">
        <w:rPr>
          <w:rFonts w:ascii="ＭＳ 明朝" w:hAnsi="ＭＳ 明朝" w:hint="eastAsia"/>
          <w:sz w:val="22"/>
          <w:u w:val="dotted"/>
        </w:rPr>
        <w:t xml:space="preserve">　　　　　　　　　　　　　　　　　　　　　　　　　　　　　　　　　　　　　　　　　　　　　　　　　　　　　　　　　　　　　　　　　　　　　　　　　　　　　　　　　　　　　　　　　　　　　　　　　　　　　　　　　　　　　　　　　　　　　　　　　　　　　　　　　　　　　　　　　　　　　　　　　　　　　　　　　　　　　　　　　　　　　　　　　　　　　　　　　　　　　　　　　　　　　　　　　　　　　　　　　　　　　　　　　　　　</w:t>
      </w:r>
    </w:p>
    <w:p w14:paraId="6A1A3507" w14:textId="77777777" w:rsidR="00A96D7C" w:rsidRPr="00A96D7C" w:rsidRDefault="00A96D7C" w:rsidP="00A96D7C">
      <w:pPr>
        <w:ind w:left="320" w:hangingChars="200" w:hanging="320"/>
        <w:rPr>
          <w:rFonts w:ascii="ＭＳ 明朝" w:hAnsi="ＭＳ 明朝"/>
          <w:sz w:val="16"/>
          <w:szCs w:val="16"/>
        </w:rPr>
      </w:pPr>
    </w:p>
    <w:p w14:paraId="0A714701" w14:textId="77777777" w:rsidR="00B847D8" w:rsidRDefault="004A188C" w:rsidP="00A96D7C">
      <w:pPr>
        <w:ind w:left="440" w:hangingChars="200" w:hanging="440"/>
        <w:rPr>
          <w:rFonts w:ascii="ＭＳ 明朝" w:hAnsi="ＭＳ 明朝"/>
          <w:sz w:val="22"/>
        </w:rPr>
      </w:pPr>
      <w:r w:rsidRPr="004979BC">
        <w:rPr>
          <w:rFonts w:ascii="ＭＳ 明朝" w:hAnsi="ＭＳ 明朝" w:hint="eastAsia"/>
          <w:sz w:val="22"/>
        </w:rPr>
        <w:t>＊</w:t>
      </w:r>
      <w:r w:rsidR="005F551D" w:rsidRPr="004979BC">
        <w:rPr>
          <w:rFonts w:ascii="ＭＳ 明朝" w:hAnsi="ＭＳ 明朝" w:hint="eastAsia"/>
          <w:sz w:val="22"/>
        </w:rPr>
        <w:t xml:space="preserve">　</w:t>
      </w:r>
      <w:r w:rsidR="00B847D8" w:rsidRPr="004979BC">
        <w:rPr>
          <w:rFonts w:ascii="ＭＳ 明朝" w:hAnsi="ＭＳ 明朝" w:hint="eastAsia"/>
          <w:sz w:val="22"/>
        </w:rPr>
        <w:t>検査の偶発症の頻度は全国集計で0.018%(1万人に1.8人)</w:t>
      </w:r>
      <w:r w:rsidR="005F551D" w:rsidRPr="004979BC">
        <w:rPr>
          <w:rFonts w:ascii="ＭＳ 明朝" w:hAnsi="ＭＳ 明朝" w:hint="eastAsia"/>
          <w:sz w:val="22"/>
        </w:rPr>
        <w:t>で、</w:t>
      </w:r>
      <w:r w:rsidR="00B847D8" w:rsidRPr="004979BC">
        <w:rPr>
          <w:rFonts w:ascii="ＭＳ 明朝" w:hAnsi="ＭＳ 明朝" w:hint="eastAsia"/>
          <w:sz w:val="22"/>
        </w:rPr>
        <w:t>麻酔ショック・穿孔・出血等が報告されています。</w:t>
      </w:r>
      <w:r w:rsidR="002C3F00" w:rsidRPr="004979BC">
        <w:rPr>
          <w:rFonts w:ascii="ＭＳ 明朝" w:hAnsi="ＭＳ 明朝" w:hint="eastAsia"/>
          <w:sz w:val="22"/>
        </w:rPr>
        <w:t>万が一、偶発症が起きた場合には速やかに最善の処置を行いますが、緊急処置・入院・手術が必要となることがあります。</w:t>
      </w:r>
    </w:p>
    <w:p w14:paraId="36BDB5B3" w14:textId="77777777" w:rsidR="00ED5589" w:rsidRPr="00ED5589" w:rsidRDefault="00ED5589" w:rsidP="00ED5589">
      <w:pPr>
        <w:ind w:left="320" w:hangingChars="200" w:hanging="320"/>
        <w:rPr>
          <w:rFonts w:ascii="ＭＳ 明朝" w:hAnsi="ＭＳ 明朝"/>
          <w:sz w:val="16"/>
          <w:szCs w:val="16"/>
        </w:rPr>
      </w:pPr>
    </w:p>
    <w:p w14:paraId="26F060AE" w14:textId="0D8DAE0B" w:rsidR="00B847D8" w:rsidRPr="00A0553E" w:rsidRDefault="00A0553E" w:rsidP="00A0553E">
      <w:pPr>
        <w:pStyle w:val="a3"/>
        <w:ind w:leftChars="135" w:left="283" w:rightChars="27" w:right="57"/>
        <w:rPr>
          <w:rFonts w:ascii="ＭＳ 明朝" w:hAnsi="ＭＳ 明朝"/>
          <w:b/>
        </w:rPr>
      </w:pPr>
      <w:r w:rsidRPr="004979BC">
        <w:rPr>
          <w:rFonts w:ascii="ＭＳ 明朝" w:hAnsi="ＭＳ 明朝" w:hint="eastAsia"/>
          <w:b/>
        </w:rPr>
        <w:t>当院の内視鏡検査は消化器</w:t>
      </w:r>
      <w:r>
        <w:rPr>
          <w:rFonts w:ascii="ＭＳ 明朝" w:hAnsi="ＭＳ 明朝" w:hint="eastAsia"/>
          <w:b/>
        </w:rPr>
        <w:t>病・</w:t>
      </w:r>
      <w:r w:rsidRPr="004979BC">
        <w:rPr>
          <w:rFonts w:ascii="ＭＳ 明朝" w:hAnsi="ＭＳ 明朝" w:hint="eastAsia"/>
          <w:b/>
        </w:rPr>
        <w:t>内視鏡専門</w:t>
      </w:r>
      <w:r>
        <w:rPr>
          <w:rFonts w:ascii="ＭＳ 明朝" w:hAnsi="ＭＳ 明朝" w:hint="eastAsia"/>
          <w:b/>
        </w:rPr>
        <w:t>の医師</w:t>
      </w:r>
      <w:r w:rsidRPr="004979BC">
        <w:rPr>
          <w:rFonts w:ascii="ＭＳ 明朝" w:hAnsi="ＭＳ 明朝" w:hint="eastAsia"/>
          <w:b/>
        </w:rPr>
        <w:t>が施行し、診断の精度と安全に関してのベストを追求しています。</w:t>
      </w:r>
    </w:p>
    <w:p w14:paraId="6EB9C614" w14:textId="77777777" w:rsidR="005F551D" w:rsidRPr="004979BC" w:rsidRDefault="005F551D">
      <w:pPr>
        <w:rPr>
          <w:rFonts w:ascii="ＭＳ 明朝" w:hAnsi="ＭＳ 明朝"/>
          <w:sz w:val="22"/>
        </w:rPr>
      </w:pPr>
    </w:p>
    <w:p w14:paraId="67F0E96B" w14:textId="77777777" w:rsidR="005F551D" w:rsidRPr="004979BC" w:rsidRDefault="005F551D" w:rsidP="00A77961">
      <w:pPr>
        <w:pStyle w:val="a3"/>
        <w:rPr>
          <w:rFonts w:ascii="ＭＳ 明朝" w:hAnsi="ＭＳ 明朝"/>
        </w:rPr>
      </w:pPr>
      <w:r w:rsidRPr="004979BC">
        <w:rPr>
          <w:rFonts w:ascii="ＭＳ 明朝" w:hAnsi="ＭＳ 明朝" w:hint="eastAsia"/>
        </w:rPr>
        <w:t>以上の説明をお読みいただき、検査を行うことにご同意いただけましたら、下記にご署名下さい。</w:t>
      </w:r>
    </w:p>
    <w:p w14:paraId="2037AD54" w14:textId="77777777" w:rsidR="00864864" w:rsidRPr="004979BC" w:rsidRDefault="00B847D8">
      <w:pPr>
        <w:rPr>
          <w:rFonts w:ascii="ＭＳ 明朝" w:hAnsi="ＭＳ 明朝"/>
          <w:sz w:val="22"/>
          <w:u w:val="dotDotDash"/>
        </w:rPr>
      </w:pPr>
      <w:r w:rsidRPr="004979BC">
        <w:rPr>
          <w:rFonts w:ascii="ＭＳ 明朝" w:hAnsi="ＭＳ 明朝" w:hint="eastAsia"/>
          <w:sz w:val="22"/>
          <w:u w:val="dotDotDash"/>
        </w:rPr>
        <w:t xml:space="preserve">　　　　　</w:t>
      </w:r>
      <w:r w:rsidR="00446C95" w:rsidRPr="004979BC">
        <w:rPr>
          <w:rFonts w:ascii="ＭＳ 明朝" w:hAnsi="ＭＳ 明朝" w:hint="eastAsia"/>
          <w:sz w:val="22"/>
          <w:u w:val="dotDotDash"/>
        </w:rPr>
        <w:t xml:space="preserve">　　　　　　　　　　　　</w:t>
      </w:r>
      <w:r w:rsidR="00E47D0C" w:rsidRPr="004979BC">
        <w:rPr>
          <w:rFonts w:ascii="ＭＳ 明朝" w:hAnsi="ＭＳ 明朝" w:hint="eastAsia"/>
          <w:sz w:val="22"/>
          <w:u w:val="dotDotDash"/>
        </w:rPr>
        <w:t xml:space="preserve">　　　</w:t>
      </w:r>
      <w:r w:rsidRPr="004979BC">
        <w:rPr>
          <w:rFonts w:ascii="ＭＳ 明朝" w:hAnsi="ＭＳ 明朝" w:hint="eastAsia"/>
          <w:sz w:val="22"/>
          <w:u w:val="dotDotDash"/>
        </w:rPr>
        <w:t xml:space="preserve">　　　　　　　　　　　</w:t>
      </w:r>
      <w:r w:rsidR="00446C95" w:rsidRPr="004979BC">
        <w:rPr>
          <w:rFonts w:ascii="ＭＳ 明朝" w:hAnsi="ＭＳ 明朝" w:hint="eastAsia"/>
          <w:sz w:val="22"/>
          <w:u w:val="dotDotDash"/>
        </w:rPr>
        <w:t xml:space="preserve">　</w:t>
      </w:r>
      <w:r w:rsidR="005F551D" w:rsidRPr="004979BC">
        <w:rPr>
          <w:rFonts w:ascii="ＭＳ 明朝" w:hAnsi="ＭＳ 明朝" w:hint="eastAsia"/>
          <w:sz w:val="22"/>
          <w:u w:val="dotDotDash"/>
        </w:rPr>
        <w:t xml:space="preserve">　　　　　　　　　</w:t>
      </w:r>
      <w:r w:rsidRPr="004979BC">
        <w:rPr>
          <w:rFonts w:ascii="ＭＳ 明朝" w:hAnsi="ＭＳ 明朝" w:hint="eastAsia"/>
          <w:sz w:val="22"/>
          <w:u w:val="dotDotDash"/>
        </w:rPr>
        <w:t xml:space="preserve">　</w:t>
      </w:r>
      <w:r w:rsidR="00446C95" w:rsidRPr="004979BC">
        <w:rPr>
          <w:rFonts w:ascii="ＭＳ 明朝" w:hAnsi="ＭＳ 明朝" w:hint="eastAsia"/>
          <w:sz w:val="22"/>
          <w:u w:val="dotDotDash"/>
        </w:rPr>
        <w:t xml:space="preserve">　　</w:t>
      </w:r>
      <w:r w:rsidR="00716F8C">
        <w:rPr>
          <w:rFonts w:ascii="ＭＳ 明朝" w:hAnsi="ＭＳ 明朝" w:hint="eastAsia"/>
          <w:sz w:val="22"/>
          <w:u w:val="dotDotDash"/>
        </w:rPr>
        <w:t xml:space="preserve">　　　　</w:t>
      </w:r>
    </w:p>
    <w:p w14:paraId="130121DF" w14:textId="77777777" w:rsidR="00446C95" w:rsidRPr="00A96D7C" w:rsidRDefault="00446C95" w:rsidP="00ED5589">
      <w:pPr>
        <w:spacing w:line="360" w:lineRule="auto"/>
        <w:rPr>
          <w:rFonts w:ascii="ＭＳ 明朝" w:hAnsi="ＭＳ 明朝"/>
          <w:b/>
          <w:bCs/>
          <w:sz w:val="20"/>
          <w:szCs w:val="20"/>
        </w:rPr>
      </w:pPr>
    </w:p>
    <w:p w14:paraId="2D7D1DE3" w14:textId="77777777" w:rsidR="00B847D8" w:rsidRPr="00864864" w:rsidRDefault="00B847D8">
      <w:pPr>
        <w:spacing w:line="360" w:lineRule="auto"/>
        <w:jc w:val="center"/>
        <w:rPr>
          <w:rFonts w:ascii="ＭＳ 明朝" w:hAnsi="ＭＳ 明朝"/>
          <w:b/>
          <w:bCs/>
          <w:sz w:val="24"/>
        </w:rPr>
      </w:pPr>
      <w:r w:rsidRPr="00864864">
        <w:rPr>
          <w:rFonts w:ascii="ＭＳ 明朝" w:hAnsi="ＭＳ 明朝" w:hint="eastAsia"/>
          <w:b/>
          <w:bCs/>
          <w:sz w:val="24"/>
        </w:rPr>
        <w:t>上部消化管内視鏡検査の同意書</w:t>
      </w:r>
    </w:p>
    <w:p w14:paraId="33F057F2" w14:textId="77777777" w:rsidR="00757C26" w:rsidRDefault="0059592A" w:rsidP="00757C26">
      <w:pPr>
        <w:spacing w:line="360" w:lineRule="auto"/>
        <w:jc w:val="center"/>
        <w:rPr>
          <w:rFonts w:ascii="ＭＳ 明朝" w:hAnsi="ＭＳ 明朝"/>
          <w:b/>
          <w:bCs/>
          <w:sz w:val="24"/>
        </w:rPr>
      </w:pPr>
      <w:r>
        <w:rPr>
          <w:rFonts w:ascii="ＭＳ 明朝" w:hAnsi="ＭＳ 明朝" w:hint="eastAsia"/>
          <w:b/>
          <w:bCs/>
          <w:sz w:val="24"/>
        </w:rPr>
        <w:t>私は</w:t>
      </w:r>
      <w:r w:rsidR="005C67E9">
        <w:rPr>
          <w:rFonts w:ascii="ＭＳ 明朝" w:hAnsi="ＭＳ 明朝" w:hint="eastAsia"/>
          <w:b/>
          <w:bCs/>
          <w:sz w:val="24"/>
        </w:rPr>
        <w:t>、</w:t>
      </w:r>
      <w:r>
        <w:rPr>
          <w:rFonts w:ascii="ＭＳ 明朝" w:hAnsi="ＭＳ 明朝" w:hint="eastAsia"/>
          <w:b/>
          <w:bCs/>
          <w:sz w:val="24"/>
        </w:rPr>
        <w:t>上部消化管内視鏡検査に関し、上記説明</w:t>
      </w:r>
      <w:r w:rsidR="005C67E9">
        <w:rPr>
          <w:rFonts w:ascii="ＭＳ 明朝" w:hAnsi="ＭＳ 明朝" w:hint="eastAsia"/>
          <w:b/>
          <w:bCs/>
          <w:sz w:val="24"/>
        </w:rPr>
        <w:t>を理解</w:t>
      </w:r>
      <w:r>
        <w:rPr>
          <w:rFonts w:ascii="ＭＳ 明朝" w:hAnsi="ＭＳ 明朝" w:hint="eastAsia"/>
          <w:b/>
          <w:bCs/>
          <w:sz w:val="24"/>
        </w:rPr>
        <w:t>しましたので実施に同意します</w:t>
      </w:r>
      <w:r w:rsidR="00B847D8" w:rsidRPr="00864864">
        <w:rPr>
          <w:rFonts w:ascii="ＭＳ 明朝" w:hAnsi="ＭＳ 明朝" w:hint="eastAsia"/>
          <w:b/>
          <w:bCs/>
          <w:sz w:val="24"/>
        </w:rPr>
        <w:t>。</w:t>
      </w:r>
    </w:p>
    <w:p w14:paraId="266AA785" w14:textId="77777777" w:rsidR="00757C26" w:rsidRPr="00757C26" w:rsidRDefault="00757C26" w:rsidP="00757C26">
      <w:pPr>
        <w:spacing w:line="360" w:lineRule="auto"/>
        <w:rPr>
          <w:rFonts w:ascii="ＭＳ 明朝" w:hAnsi="ＭＳ 明朝"/>
          <w:b/>
          <w:bCs/>
          <w:sz w:val="24"/>
        </w:rPr>
      </w:pPr>
      <w:r>
        <w:rPr>
          <w:rFonts w:ascii="ＭＳ 明朝" w:hAnsi="ＭＳ 明朝" w:hint="eastAsia"/>
          <w:b/>
          <w:bCs/>
          <w:sz w:val="24"/>
        </w:rPr>
        <w:t xml:space="preserve">　　　駿河台診療所　殿</w:t>
      </w:r>
    </w:p>
    <w:p w14:paraId="64A97387" w14:textId="77777777" w:rsidR="00B847D8" w:rsidRPr="00864864" w:rsidRDefault="00B847D8">
      <w:pPr>
        <w:spacing w:line="360" w:lineRule="auto"/>
        <w:jc w:val="center"/>
        <w:rPr>
          <w:rFonts w:ascii="ＭＳ 明朝" w:hAnsi="ＭＳ 明朝"/>
          <w:b/>
          <w:bCs/>
          <w:sz w:val="4"/>
        </w:rPr>
      </w:pPr>
    </w:p>
    <w:p w14:paraId="53C1F68E" w14:textId="77777777" w:rsidR="00E47D0C" w:rsidRPr="00864864" w:rsidRDefault="00E47D0C" w:rsidP="00E47D0C">
      <w:pPr>
        <w:spacing w:line="360" w:lineRule="auto"/>
        <w:ind w:firstLineChars="400" w:firstLine="241"/>
        <w:rPr>
          <w:rFonts w:ascii="ＭＳ 明朝" w:hAnsi="ＭＳ 明朝"/>
          <w:b/>
          <w:bCs/>
          <w:sz w:val="6"/>
          <w:szCs w:val="6"/>
        </w:rPr>
      </w:pPr>
    </w:p>
    <w:p w14:paraId="531C90BC" w14:textId="77777777" w:rsidR="004A188C" w:rsidRPr="00864864" w:rsidRDefault="004A188C" w:rsidP="00E47D0C">
      <w:pPr>
        <w:spacing w:line="360" w:lineRule="auto"/>
        <w:ind w:firstLineChars="400" w:firstLine="241"/>
        <w:rPr>
          <w:rFonts w:ascii="ＭＳ 明朝" w:hAnsi="ＭＳ 明朝"/>
          <w:b/>
          <w:bCs/>
          <w:sz w:val="6"/>
          <w:szCs w:val="6"/>
        </w:rPr>
      </w:pPr>
    </w:p>
    <w:p w14:paraId="09E94C66" w14:textId="77777777" w:rsidR="00636D9F" w:rsidRPr="00864864" w:rsidRDefault="00636D9F" w:rsidP="00E17A4C">
      <w:pPr>
        <w:spacing w:line="360" w:lineRule="auto"/>
        <w:rPr>
          <w:rFonts w:ascii="ＭＳ 明朝" w:hAnsi="ＭＳ 明朝"/>
          <w:b/>
          <w:bCs/>
          <w:sz w:val="6"/>
          <w:szCs w:val="6"/>
        </w:rPr>
      </w:pPr>
    </w:p>
    <w:p w14:paraId="56249F33" w14:textId="77777777" w:rsidR="00702809" w:rsidRDefault="00757C26" w:rsidP="00AD1F4B">
      <w:pPr>
        <w:spacing w:line="360" w:lineRule="auto"/>
        <w:ind w:firstLineChars="700" w:firstLine="1687"/>
        <w:rPr>
          <w:rFonts w:ascii="ＭＳ 明朝" w:hAnsi="ＭＳ 明朝"/>
          <w:b/>
          <w:bCs/>
          <w:sz w:val="24"/>
          <w:u w:val="double"/>
        </w:rPr>
      </w:pPr>
      <w:r>
        <w:rPr>
          <w:rFonts w:ascii="ＭＳ 明朝" w:hAnsi="ＭＳ 明朝" w:hint="eastAsia"/>
          <w:b/>
          <w:bCs/>
          <w:sz w:val="24"/>
        </w:rPr>
        <w:t xml:space="preserve">　</w:t>
      </w:r>
      <w:r w:rsidR="00B847D8" w:rsidRPr="00864864">
        <w:rPr>
          <w:rFonts w:ascii="ＭＳ 明朝" w:hAnsi="ＭＳ 明朝" w:hint="eastAsia"/>
          <w:b/>
          <w:bCs/>
          <w:sz w:val="24"/>
        </w:rPr>
        <w:t xml:space="preserve">　年　　</w:t>
      </w:r>
      <w:r>
        <w:rPr>
          <w:rFonts w:ascii="ＭＳ 明朝" w:hAnsi="ＭＳ 明朝" w:hint="eastAsia"/>
          <w:b/>
          <w:bCs/>
          <w:sz w:val="24"/>
        </w:rPr>
        <w:t xml:space="preserve">　</w:t>
      </w:r>
      <w:r w:rsidR="00B847D8" w:rsidRPr="00864864">
        <w:rPr>
          <w:rFonts w:ascii="ＭＳ 明朝" w:hAnsi="ＭＳ 明朝" w:hint="eastAsia"/>
          <w:b/>
          <w:bCs/>
          <w:sz w:val="24"/>
        </w:rPr>
        <w:t>月　　　日　　ご署名</w:t>
      </w:r>
      <w:r w:rsidR="00B847D8" w:rsidRPr="00864864">
        <w:rPr>
          <w:rFonts w:ascii="ＭＳ 明朝" w:hAnsi="ＭＳ 明朝" w:hint="eastAsia"/>
          <w:b/>
          <w:bCs/>
          <w:sz w:val="24"/>
          <w:u w:val="double"/>
        </w:rPr>
        <w:t xml:space="preserve">　　　　　</w:t>
      </w:r>
      <w:r w:rsidR="0067113B" w:rsidRPr="00864864">
        <w:rPr>
          <w:rFonts w:ascii="ＭＳ 明朝" w:hAnsi="ＭＳ 明朝" w:hint="eastAsia"/>
          <w:b/>
          <w:bCs/>
          <w:sz w:val="24"/>
          <w:u w:val="double"/>
        </w:rPr>
        <w:t xml:space="preserve">　</w:t>
      </w:r>
      <w:r w:rsidR="00E47D0C" w:rsidRPr="00864864">
        <w:rPr>
          <w:rFonts w:ascii="ＭＳ 明朝" w:hAnsi="ＭＳ 明朝" w:hint="eastAsia"/>
          <w:b/>
          <w:bCs/>
          <w:sz w:val="24"/>
          <w:u w:val="double"/>
        </w:rPr>
        <w:t xml:space="preserve">　</w:t>
      </w:r>
      <w:bookmarkEnd w:id="0"/>
      <w:r w:rsidR="00710238">
        <w:rPr>
          <w:rFonts w:ascii="ＭＳ 明朝" w:hAnsi="ＭＳ 明朝" w:hint="eastAsia"/>
          <w:b/>
          <w:bCs/>
          <w:sz w:val="24"/>
          <w:u w:val="double"/>
        </w:rPr>
        <w:t xml:space="preserve">　　　　　　　　　　　</w:t>
      </w:r>
    </w:p>
    <w:p w14:paraId="55FC3F91" w14:textId="77777777" w:rsidR="00C91B96" w:rsidRDefault="00C91B96" w:rsidP="00702809">
      <w:pPr>
        <w:jc w:val="center"/>
        <w:rPr>
          <w:rFonts w:asciiTheme="minorHAnsi" w:eastAsiaTheme="minorEastAsia" w:hAnsiTheme="minorHAnsi" w:cstheme="minorBidi"/>
          <w:b/>
          <w:sz w:val="32"/>
          <w:szCs w:val="32"/>
        </w:rPr>
      </w:pPr>
    </w:p>
    <w:p w14:paraId="491F87ED" w14:textId="77777777" w:rsidR="00702809" w:rsidRPr="00702809" w:rsidRDefault="00702809" w:rsidP="00702809">
      <w:pPr>
        <w:jc w:val="center"/>
        <w:rPr>
          <w:rFonts w:asciiTheme="minorHAnsi" w:eastAsiaTheme="minorEastAsia" w:hAnsiTheme="minorHAnsi" w:cstheme="minorBidi"/>
          <w:b/>
          <w:sz w:val="32"/>
          <w:szCs w:val="32"/>
        </w:rPr>
      </w:pPr>
      <w:r w:rsidRPr="00702809">
        <w:rPr>
          <w:rFonts w:asciiTheme="minorHAnsi" w:eastAsiaTheme="minorEastAsia" w:hAnsiTheme="minorHAnsi" w:cstheme="minorBidi" w:hint="eastAsia"/>
          <w:b/>
          <w:sz w:val="32"/>
          <w:szCs w:val="32"/>
        </w:rPr>
        <w:lastRenderedPageBreak/>
        <w:t>内視鏡検査における各種ご希望について</w:t>
      </w:r>
    </w:p>
    <w:p w14:paraId="59AE584D" w14:textId="77777777" w:rsidR="00702809" w:rsidRDefault="00702809" w:rsidP="00702809">
      <w:pPr>
        <w:ind w:leftChars="135" w:left="283"/>
        <w:jc w:val="center"/>
        <w:rPr>
          <w:rFonts w:asciiTheme="minorHAnsi" w:eastAsiaTheme="minorEastAsia" w:hAnsiTheme="minorHAnsi" w:cstheme="minorBidi"/>
          <w:sz w:val="22"/>
          <w:szCs w:val="22"/>
        </w:rPr>
      </w:pPr>
    </w:p>
    <w:p w14:paraId="107E6D93" w14:textId="77777777" w:rsidR="00702809" w:rsidRPr="00702809" w:rsidRDefault="00702809" w:rsidP="00702809">
      <w:pPr>
        <w:ind w:leftChars="135" w:left="283"/>
        <w:jc w:val="center"/>
        <w:rPr>
          <w:rFonts w:asciiTheme="minorHAnsi" w:eastAsiaTheme="minorEastAsia" w:hAnsiTheme="minorHAnsi" w:cstheme="minorBidi"/>
          <w:sz w:val="20"/>
          <w:szCs w:val="20"/>
        </w:rPr>
      </w:pPr>
      <w:r w:rsidRPr="00702809">
        <w:rPr>
          <w:rFonts w:asciiTheme="minorHAnsi" w:eastAsiaTheme="minorEastAsia" w:hAnsiTheme="minorHAnsi" w:cstheme="minorBidi" w:hint="eastAsia"/>
          <w:sz w:val="22"/>
          <w:szCs w:val="22"/>
        </w:rPr>
        <w:t>下記ご説明をお読みいただいたうえで、</w:t>
      </w:r>
      <w:r w:rsidRPr="00702809">
        <w:rPr>
          <w:rFonts w:asciiTheme="minorHAnsi" w:eastAsiaTheme="minorEastAsia" w:hAnsiTheme="minorHAnsi" w:cstheme="minorBidi" w:hint="eastAsia"/>
          <w:b/>
          <w:sz w:val="24"/>
          <w:u w:val="single"/>
        </w:rPr>
        <w:t>必ずご希望する方に〇をおつけ下さい</w:t>
      </w:r>
      <w:r w:rsidRPr="00702809">
        <w:rPr>
          <w:rFonts w:asciiTheme="minorHAnsi" w:eastAsiaTheme="minorEastAsia" w:hAnsiTheme="minorHAnsi" w:cstheme="minorBidi" w:hint="eastAsia"/>
          <w:sz w:val="20"/>
          <w:szCs w:val="20"/>
        </w:rPr>
        <w:t>。</w:t>
      </w:r>
    </w:p>
    <w:p w14:paraId="5D3E4D95" w14:textId="77777777" w:rsidR="00702809" w:rsidRPr="00702809" w:rsidRDefault="00702809" w:rsidP="00702809">
      <w:pPr>
        <w:jc w:val="left"/>
        <w:rPr>
          <w:rFonts w:asciiTheme="minorHAnsi" w:eastAsiaTheme="minorEastAsia" w:hAnsiTheme="minorHAnsi" w:cstheme="minorBidi"/>
          <w:sz w:val="20"/>
          <w:szCs w:val="20"/>
        </w:rPr>
      </w:pPr>
    </w:p>
    <w:p w14:paraId="3A333B46" w14:textId="77777777" w:rsidR="00702809" w:rsidRPr="00702809" w:rsidRDefault="00702809" w:rsidP="00702809">
      <w:pPr>
        <w:jc w:val="left"/>
        <w:rPr>
          <w:rFonts w:asciiTheme="minorHAnsi" w:eastAsiaTheme="minorEastAsia" w:hAnsiTheme="minorHAnsi" w:cstheme="minorBidi"/>
          <w:b/>
          <w:sz w:val="24"/>
        </w:rPr>
      </w:pPr>
    </w:p>
    <w:p w14:paraId="5A75C6B8" w14:textId="77777777" w:rsidR="00702809" w:rsidRPr="00702809" w:rsidRDefault="00702809" w:rsidP="00702809">
      <w:pPr>
        <w:jc w:val="left"/>
        <w:rPr>
          <w:rFonts w:asciiTheme="minorHAnsi" w:eastAsiaTheme="minorEastAsia" w:hAnsiTheme="minorHAnsi" w:cstheme="minorBidi"/>
          <w:b/>
          <w:sz w:val="24"/>
        </w:rPr>
      </w:pPr>
      <w:r w:rsidRPr="00702809">
        <w:rPr>
          <w:rFonts w:asciiTheme="minorHAnsi" w:eastAsiaTheme="minorEastAsia" w:hAnsiTheme="minorHAnsi" w:cstheme="minorBidi" w:hint="eastAsia"/>
          <w:b/>
          <w:sz w:val="24"/>
        </w:rPr>
        <w:t>鎮静剤・鎮痛剤の使用</w:t>
      </w:r>
    </w:p>
    <w:p w14:paraId="735555F6" w14:textId="77777777" w:rsidR="00702809" w:rsidRDefault="00702809" w:rsidP="00702809">
      <w:pPr>
        <w:ind w:leftChars="135" w:left="283" w:rightChars="185" w:right="388"/>
        <w:jc w:val="left"/>
        <w:rPr>
          <w:rFonts w:asciiTheme="minorHAnsi" w:eastAsiaTheme="minorEastAsia" w:hAnsiTheme="minorHAnsi" w:cstheme="minorBidi"/>
          <w:sz w:val="20"/>
          <w:szCs w:val="20"/>
        </w:rPr>
      </w:pPr>
    </w:p>
    <w:p w14:paraId="2BCFA565" w14:textId="77777777" w:rsidR="00702809" w:rsidRPr="00702809" w:rsidRDefault="00702809" w:rsidP="00702809">
      <w:pPr>
        <w:ind w:leftChars="135" w:left="283" w:rightChars="185" w:right="388"/>
        <w:jc w:val="left"/>
        <w:rPr>
          <w:rFonts w:asciiTheme="minorHAnsi" w:eastAsiaTheme="minorEastAsia" w:hAnsiTheme="minorHAnsi" w:cstheme="minorBidi"/>
          <w:sz w:val="22"/>
          <w:szCs w:val="22"/>
        </w:rPr>
      </w:pPr>
      <w:r w:rsidRPr="00702809">
        <w:rPr>
          <w:rFonts w:asciiTheme="minorHAnsi" w:eastAsiaTheme="minorEastAsia" w:hAnsiTheme="minorHAnsi" w:cstheme="minorBidi" w:hint="eastAsia"/>
          <w:sz w:val="22"/>
          <w:szCs w:val="22"/>
        </w:rPr>
        <w:t>消化管内視鏡検査時における鎮静剤の使用は、受検者の不安やストレス、および検査に伴う苦痛や不快感を軽減できるだけでなく、検査環境が安定することで内視鏡検査精度を上げる効果もあります。</w:t>
      </w:r>
    </w:p>
    <w:p w14:paraId="5808E43D" w14:textId="77777777" w:rsidR="00702809" w:rsidRDefault="00702809" w:rsidP="00702809">
      <w:pPr>
        <w:ind w:leftChars="135" w:left="283" w:rightChars="185" w:right="388"/>
        <w:jc w:val="left"/>
        <w:rPr>
          <w:rFonts w:asciiTheme="minorHAnsi" w:eastAsiaTheme="minorEastAsia" w:hAnsiTheme="minorHAnsi" w:cstheme="minorBidi"/>
          <w:sz w:val="22"/>
          <w:szCs w:val="22"/>
        </w:rPr>
      </w:pPr>
      <w:r w:rsidRPr="00702809">
        <w:rPr>
          <w:rFonts w:asciiTheme="minorHAnsi" w:eastAsiaTheme="minorEastAsia" w:hAnsiTheme="minorHAnsi" w:cstheme="minorBidi" w:hint="eastAsia"/>
          <w:sz w:val="22"/>
          <w:szCs w:val="22"/>
        </w:rPr>
        <w:t>一方で偶発症の危険もはらんでおり</w:t>
      </w:r>
      <w:r w:rsidRPr="00702809">
        <w:rPr>
          <w:rFonts w:asciiTheme="minorHAnsi" w:eastAsiaTheme="minorEastAsia" w:hAnsiTheme="minorHAnsi" w:cstheme="minorBidi"/>
          <w:sz w:val="22"/>
          <w:szCs w:val="22"/>
        </w:rPr>
        <w:t>(</w:t>
      </w:r>
      <w:r w:rsidRPr="00702809">
        <w:rPr>
          <w:rFonts w:asciiTheme="minorHAnsi" w:eastAsiaTheme="minorEastAsia" w:hAnsiTheme="minorHAnsi" w:cstheme="minorBidi" w:hint="eastAsia"/>
          <w:sz w:val="22"/>
          <w:szCs w:val="22"/>
        </w:rPr>
        <w:t>偶発症発生頻度</w:t>
      </w:r>
      <w:r w:rsidRPr="00702809">
        <w:rPr>
          <w:rFonts w:asciiTheme="minorHAnsi" w:eastAsiaTheme="minorEastAsia" w:hAnsiTheme="minorHAnsi" w:cstheme="minorBidi"/>
          <w:sz w:val="22"/>
          <w:szCs w:val="22"/>
        </w:rPr>
        <w:t>0.0013%</w:t>
      </w:r>
      <w:r w:rsidRPr="00702809">
        <w:rPr>
          <w:rFonts w:asciiTheme="minorHAnsi" w:eastAsiaTheme="minorEastAsia" w:hAnsiTheme="minorHAnsi" w:cstheme="minorBidi" w:hint="eastAsia"/>
          <w:sz w:val="22"/>
          <w:szCs w:val="22"/>
        </w:rPr>
        <w:t>、死亡頻度</w:t>
      </w:r>
      <w:r w:rsidRPr="00702809">
        <w:rPr>
          <w:rFonts w:asciiTheme="minorHAnsi" w:eastAsiaTheme="minorEastAsia" w:hAnsiTheme="minorHAnsi" w:cstheme="minorBidi"/>
          <w:sz w:val="22"/>
          <w:szCs w:val="22"/>
        </w:rPr>
        <w:t>0.000024%</w:t>
      </w:r>
      <w:r w:rsidRPr="00702809">
        <w:rPr>
          <w:rFonts w:asciiTheme="minorHAnsi" w:eastAsiaTheme="minorEastAsia" w:hAnsiTheme="minorHAnsi" w:cstheme="minorBidi" w:hint="eastAsia"/>
          <w:sz w:val="22"/>
          <w:szCs w:val="22"/>
        </w:rPr>
        <w:t>：消化器内視鏡の偶発症に関する第</w:t>
      </w:r>
      <w:r w:rsidRPr="00702809">
        <w:rPr>
          <w:rFonts w:asciiTheme="minorHAnsi" w:eastAsiaTheme="minorEastAsia" w:hAnsiTheme="minorHAnsi" w:cstheme="minorBidi"/>
          <w:sz w:val="22"/>
          <w:szCs w:val="22"/>
        </w:rPr>
        <w:t>5</w:t>
      </w:r>
      <w:r w:rsidRPr="00702809">
        <w:rPr>
          <w:rFonts w:asciiTheme="minorHAnsi" w:eastAsiaTheme="minorEastAsia" w:hAnsiTheme="minorHAnsi" w:cstheme="minorBidi" w:hint="eastAsia"/>
          <w:sz w:val="22"/>
          <w:szCs w:val="22"/>
        </w:rPr>
        <w:t>回全国調査報告より</w:t>
      </w:r>
      <w:r w:rsidRPr="00702809">
        <w:rPr>
          <w:rFonts w:asciiTheme="minorHAnsi" w:eastAsiaTheme="minorEastAsia" w:hAnsiTheme="minorHAnsi" w:cstheme="minorBidi"/>
          <w:sz w:val="22"/>
          <w:szCs w:val="22"/>
        </w:rPr>
        <w:t>)</w:t>
      </w:r>
      <w:r w:rsidRPr="00702809">
        <w:rPr>
          <w:rFonts w:asciiTheme="minorHAnsi" w:eastAsiaTheme="minorEastAsia" w:hAnsiTheme="minorHAnsi" w:cstheme="minorBidi" w:hint="eastAsia"/>
          <w:sz w:val="22"/>
          <w:szCs w:val="22"/>
        </w:rPr>
        <w:t>、高齢者や重度の循環器疾患・呼吸器疾患・慢性疾患の患者様では特に注意が必要です。</w:t>
      </w:r>
    </w:p>
    <w:p w14:paraId="6828DC1D" w14:textId="77777777" w:rsidR="00702809" w:rsidRDefault="00702809" w:rsidP="00702809">
      <w:pPr>
        <w:ind w:leftChars="135" w:left="283" w:rightChars="185" w:right="388"/>
        <w:jc w:val="left"/>
        <w:rPr>
          <w:rFonts w:asciiTheme="minorHAnsi" w:eastAsiaTheme="minorEastAsia" w:hAnsiTheme="minorHAnsi" w:cstheme="minorBidi"/>
          <w:sz w:val="22"/>
          <w:szCs w:val="22"/>
        </w:rPr>
      </w:pPr>
    </w:p>
    <w:p w14:paraId="02912A38" w14:textId="77777777" w:rsidR="00702809" w:rsidRDefault="00702809" w:rsidP="00702809">
      <w:pPr>
        <w:ind w:leftChars="135" w:left="283" w:rightChars="185" w:right="388"/>
        <w:jc w:val="left"/>
        <w:rPr>
          <w:rFonts w:asciiTheme="minorHAnsi" w:eastAsiaTheme="minorEastAsia" w:hAnsiTheme="minorHAnsi" w:cstheme="minorBidi"/>
          <w:sz w:val="22"/>
          <w:szCs w:val="22"/>
        </w:rPr>
      </w:pPr>
      <w:r w:rsidRPr="00702809">
        <w:rPr>
          <w:rFonts w:asciiTheme="minorHAnsi" w:eastAsiaTheme="minorEastAsia" w:hAnsiTheme="minorHAnsi" w:cstheme="minorBidi" w:hint="eastAsia"/>
          <w:sz w:val="22"/>
          <w:szCs w:val="22"/>
        </w:rPr>
        <w:t>このため鎮静剤・鎮痛剤の使用に関しては、このような危険性をご理解いただいたうえでご希望された方を対象としております。</w:t>
      </w:r>
    </w:p>
    <w:p w14:paraId="160D461E" w14:textId="77777777" w:rsidR="00702809" w:rsidRPr="00702809" w:rsidRDefault="00702809" w:rsidP="00702809">
      <w:pPr>
        <w:ind w:leftChars="135" w:left="283" w:rightChars="185" w:right="388"/>
        <w:jc w:val="left"/>
        <w:rPr>
          <w:rFonts w:asciiTheme="minorHAnsi" w:eastAsiaTheme="minorEastAsia" w:hAnsiTheme="minorHAnsi" w:cstheme="minorBidi"/>
          <w:sz w:val="22"/>
          <w:szCs w:val="22"/>
        </w:rPr>
      </w:pPr>
    </w:p>
    <w:p w14:paraId="1647A0FB" w14:textId="77777777" w:rsidR="00702809" w:rsidRPr="00702809" w:rsidRDefault="00702809" w:rsidP="00702809">
      <w:pPr>
        <w:ind w:leftChars="135" w:left="283" w:rightChars="185" w:right="388"/>
        <w:jc w:val="left"/>
        <w:rPr>
          <w:rFonts w:asciiTheme="minorHAnsi" w:eastAsiaTheme="minorEastAsia" w:hAnsiTheme="minorHAnsi" w:cstheme="minorBidi"/>
          <w:sz w:val="22"/>
          <w:szCs w:val="22"/>
        </w:rPr>
      </w:pPr>
      <w:r w:rsidRPr="00702809">
        <w:rPr>
          <w:rFonts w:asciiTheme="minorHAnsi" w:eastAsiaTheme="minorEastAsia" w:hAnsiTheme="minorHAnsi" w:cstheme="minorBidi" w:hint="eastAsia"/>
          <w:sz w:val="22"/>
          <w:szCs w:val="22"/>
        </w:rPr>
        <w:t>鎮静剤・鎮痛剤使用時にも安全に検査をお受けいただけるよう体制は整えておりますが、状況により緊急処置・入院が必要となることがあります。</w:t>
      </w:r>
    </w:p>
    <w:p w14:paraId="54F76A84" w14:textId="77777777" w:rsidR="00702809" w:rsidRDefault="00702809" w:rsidP="00702809">
      <w:pPr>
        <w:ind w:leftChars="135" w:left="283" w:rightChars="185" w:right="388"/>
        <w:jc w:val="left"/>
        <w:rPr>
          <w:rFonts w:asciiTheme="minorHAnsi" w:eastAsiaTheme="minorEastAsia" w:hAnsiTheme="minorHAnsi" w:cstheme="minorBidi"/>
          <w:sz w:val="22"/>
          <w:szCs w:val="22"/>
        </w:rPr>
      </w:pPr>
      <w:r w:rsidRPr="00702809">
        <w:rPr>
          <w:rFonts w:asciiTheme="minorHAnsi" w:eastAsiaTheme="minorEastAsia" w:hAnsiTheme="minorHAnsi" w:cstheme="minorBidi" w:hint="eastAsia"/>
          <w:sz w:val="22"/>
          <w:szCs w:val="22"/>
        </w:rPr>
        <w:t>また当院では極細の細径内視鏡を使用しているため、咽頭麻酔だけでも不快感少なく、楽に検査を　　お受けいただけますのでご安心ください。</w:t>
      </w:r>
    </w:p>
    <w:p w14:paraId="32BE1FAC" w14:textId="77777777" w:rsidR="00702809" w:rsidRPr="00702809" w:rsidRDefault="00702809" w:rsidP="00702809">
      <w:pPr>
        <w:ind w:leftChars="135" w:left="283" w:rightChars="185" w:right="388"/>
        <w:jc w:val="left"/>
        <w:rPr>
          <w:rFonts w:asciiTheme="minorHAnsi" w:eastAsiaTheme="minorEastAsia" w:hAnsiTheme="minorHAnsi" w:cstheme="minorBidi"/>
          <w:sz w:val="22"/>
          <w:szCs w:val="22"/>
        </w:rPr>
      </w:pPr>
    </w:p>
    <w:p w14:paraId="42D1DB88" w14:textId="77777777" w:rsidR="00702809" w:rsidRPr="00702809" w:rsidRDefault="00702809" w:rsidP="00702809">
      <w:pPr>
        <w:jc w:val="left"/>
        <w:rPr>
          <w:rFonts w:asciiTheme="minorHAnsi" w:eastAsiaTheme="minorEastAsia" w:hAnsiTheme="minorHAnsi" w:cstheme="minorBidi"/>
          <w:sz w:val="22"/>
          <w:szCs w:val="22"/>
        </w:rPr>
      </w:pPr>
      <w:r w:rsidRPr="00702809">
        <w:rPr>
          <w:rFonts w:asciiTheme="minorHAnsi" w:eastAsiaTheme="minorEastAsia" w:hAnsiTheme="minorHAnsi" w:cstheme="minorBidi" w:hint="eastAsia"/>
          <w:sz w:val="22"/>
          <w:szCs w:val="22"/>
        </w:rPr>
        <w:t>（偶発症）</w:t>
      </w:r>
    </w:p>
    <w:p w14:paraId="07DFC647" w14:textId="77777777" w:rsidR="00702809" w:rsidRPr="00702809" w:rsidRDefault="00702809" w:rsidP="00702809">
      <w:pPr>
        <w:ind w:firstLineChars="200" w:firstLine="440"/>
        <w:jc w:val="left"/>
        <w:rPr>
          <w:rFonts w:asciiTheme="minorHAnsi" w:eastAsiaTheme="minorEastAsia" w:hAnsiTheme="minorHAnsi" w:cstheme="minorBidi"/>
          <w:sz w:val="22"/>
          <w:szCs w:val="22"/>
        </w:rPr>
      </w:pPr>
      <w:r w:rsidRPr="00702809">
        <w:rPr>
          <w:rFonts w:asciiTheme="minorHAnsi" w:eastAsiaTheme="minorEastAsia" w:hAnsiTheme="minorHAnsi" w:cstheme="minorBidi" w:hint="eastAsia"/>
          <w:sz w:val="22"/>
          <w:szCs w:val="22"/>
        </w:rPr>
        <w:t>呼吸抑制・血圧低下・徐脈・不整脈・前向性健忘・吃逆・誤嚥・転倒</w:t>
      </w:r>
    </w:p>
    <w:p w14:paraId="2EC64B6A" w14:textId="77777777" w:rsidR="00702809" w:rsidRPr="00702809" w:rsidRDefault="00702809" w:rsidP="00702809">
      <w:pPr>
        <w:numPr>
          <w:ilvl w:val="0"/>
          <w:numId w:val="11"/>
        </w:numPr>
        <w:spacing w:line="360" w:lineRule="auto"/>
        <w:ind w:left="567"/>
        <w:jc w:val="left"/>
        <w:rPr>
          <w:rFonts w:asciiTheme="minorHAnsi" w:eastAsiaTheme="minorEastAsia" w:hAnsiTheme="minorHAnsi" w:cstheme="minorBidi"/>
          <w:sz w:val="24"/>
        </w:rPr>
      </w:pPr>
      <w:r w:rsidRPr="00702809">
        <w:rPr>
          <w:rFonts w:asciiTheme="minorHAnsi" w:eastAsiaTheme="minorEastAsia" w:hAnsiTheme="minorHAnsi" w:cstheme="minorBidi" w:hint="eastAsia"/>
          <w:sz w:val="24"/>
        </w:rPr>
        <w:t>内視鏡検査時に鎮静剤・鎮痛剤を</w:t>
      </w:r>
    </w:p>
    <w:p w14:paraId="0847EF23" w14:textId="77777777" w:rsidR="00702809" w:rsidRPr="00702809" w:rsidRDefault="00702809" w:rsidP="00702809">
      <w:pPr>
        <w:ind w:firstLineChars="300" w:firstLine="960"/>
        <w:jc w:val="left"/>
        <w:rPr>
          <w:rFonts w:asciiTheme="minorHAnsi" w:eastAsiaTheme="minorEastAsia" w:hAnsiTheme="minorHAnsi" w:cstheme="minorBidi"/>
          <w:sz w:val="32"/>
          <w:szCs w:val="32"/>
        </w:rPr>
      </w:pPr>
      <w:r w:rsidRPr="00702809">
        <w:rPr>
          <w:rFonts w:asciiTheme="minorHAnsi" w:eastAsiaTheme="minorEastAsia" w:hAnsiTheme="minorHAnsi" w:cstheme="minorBidi" w:hint="eastAsia"/>
          <w:sz w:val="32"/>
          <w:szCs w:val="32"/>
        </w:rPr>
        <w:t>（　希望する　・　希望しない　）</w:t>
      </w:r>
    </w:p>
    <w:p w14:paraId="4AADCC15" w14:textId="77777777" w:rsidR="00702809" w:rsidRPr="00702809" w:rsidRDefault="00702809" w:rsidP="00702809">
      <w:pPr>
        <w:jc w:val="left"/>
        <w:rPr>
          <w:rFonts w:asciiTheme="minorHAnsi" w:eastAsiaTheme="minorEastAsia" w:hAnsiTheme="minorHAnsi" w:cstheme="minorBidi"/>
          <w:b/>
          <w:sz w:val="20"/>
          <w:szCs w:val="20"/>
        </w:rPr>
      </w:pPr>
    </w:p>
    <w:p w14:paraId="087B2E94" w14:textId="77777777" w:rsidR="00702809" w:rsidRDefault="00702809" w:rsidP="00702809">
      <w:pPr>
        <w:jc w:val="left"/>
        <w:rPr>
          <w:rFonts w:asciiTheme="minorHAnsi" w:eastAsiaTheme="minorEastAsia" w:hAnsiTheme="minorHAnsi" w:cstheme="minorBidi"/>
          <w:b/>
          <w:sz w:val="24"/>
        </w:rPr>
      </w:pPr>
      <w:r w:rsidRPr="00702809">
        <w:rPr>
          <w:rFonts w:asciiTheme="minorHAnsi" w:eastAsiaTheme="minorEastAsia" w:hAnsiTheme="minorHAnsi" w:cstheme="minorBidi" w:hint="eastAsia"/>
          <w:b/>
          <w:sz w:val="24"/>
        </w:rPr>
        <w:t>生検（病理検査）</w:t>
      </w:r>
    </w:p>
    <w:p w14:paraId="78B69B49" w14:textId="77777777" w:rsidR="00702809" w:rsidRPr="00702809" w:rsidRDefault="00702809" w:rsidP="00702809">
      <w:pPr>
        <w:jc w:val="left"/>
        <w:rPr>
          <w:rFonts w:asciiTheme="minorHAnsi" w:eastAsiaTheme="minorEastAsia" w:hAnsiTheme="minorHAnsi" w:cstheme="minorBidi"/>
          <w:b/>
          <w:sz w:val="24"/>
        </w:rPr>
      </w:pPr>
    </w:p>
    <w:p w14:paraId="10703037" w14:textId="77777777" w:rsidR="00702809" w:rsidRDefault="00702809" w:rsidP="00702809">
      <w:pPr>
        <w:ind w:leftChars="135" w:left="283" w:rightChars="185" w:right="388"/>
        <w:jc w:val="left"/>
        <w:rPr>
          <w:rFonts w:asciiTheme="minorHAnsi" w:eastAsiaTheme="minorEastAsia" w:hAnsiTheme="minorHAnsi" w:cstheme="minorBidi"/>
          <w:sz w:val="22"/>
          <w:szCs w:val="22"/>
        </w:rPr>
      </w:pPr>
      <w:r w:rsidRPr="00702809">
        <w:rPr>
          <w:rFonts w:asciiTheme="minorHAnsi" w:eastAsiaTheme="minorEastAsia" w:hAnsiTheme="minorHAnsi" w:cstheme="minorBidi" w:hint="eastAsia"/>
          <w:sz w:val="22"/>
          <w:szCs w:val="22"/>
        </w:rPr>
        <w:t>検査中に病変が疑われた場合、病気の性質、良・悪性の診断目的に鉗子で病変の一部をつまみ（生検）、病理検査を行います。生検を行った場合、止血を確認してから検査を終了いたしますが、出血が止まりにくい場合には追加の止血処置をすることがあります。</w:t>
      </w:r>
    </w:p>
    <w:p w14:paraId="3AF668A6" w14:textId="77777777" w:rsidR="00702809" w:rsidRPr="00702809" w:rsidRDefault="00702809" w:rsidP="00702809">
      <w:pPr>
        <w:ind w:leftChars="135" w:left="283" w:rightChars="185" w:right="388"/>
        <w:jc w:val="left"/>
        <w:rPr>
          <w:rFonts w:asciiTheme="minorHAnsi" w:eastAsiaTheme="minorEastAsia" w:hAnsiTheme="minorHAnsi" w:cstheme="minorBidi"/>
          <w:sz w:val="22"/>
          <w:szCs w:val="22"/>
        </w:rPr>
      </w:pPr>
    </w:p>
    <w:p w14:paraId="1A198AC3" w14:textId="77777777" w:rsidR="00702809" w:rsidRDefault="00702809" w:rsidP="00702809">
      <w:pPr>
        <w:ind w:leftChars="135" w:left="283" w:rightChars="185" w:right="388"/>
        <w:jc w:val="left"/>
        <w:rPr>
          <w:rFonts w:asciiTheme="minorHAnsi" w:eastAsiaTheme="minorEastAsia" w:hAnsiTheme="minorHAnsi" w:cstheme="minorBidi"/>
          <w:sz w:val="22"/>
          <w:szCs w:val="22"/>
        </w:rPr>
      </w:pPr>
      <w:r w:rsidRPr="00702809">
        <w:rPr>
          <w:rFonts w:asciiTheme="minorHAnsi" w:eastAsiaTheme="minorEastAsia" w:hAnsiTheme="minorHAnsi" w:cstheme="minorBidi" w:hint="eastAsia"/>
          <w:sz w:val="22"/>
          <w:szCs w:val="22"/>
        </w:rPr>
        <w:t>また後出血の可能性があるため当日は刺激の少ない柔らかい食事とし、飲酒や激しい運動、長湯、旅行はお控えいただくこととなります。</w:t>
      </w:r>
    </w:p>
    <w:p w14:paraId="60ED283D" w14:textId="77777777" w:rsidR="00702809" w:rsidRPr="00702809" w:rsidRDefault="00702809" w:rsidP="00702809">
      <w:pPr>
        <w:ind w:leftChars="135" w:left="283" w:rightChars="185" w:right="388"/>
        <w:jc w:val="left"/>
        <w:rPr>
          <w:rFonts w:asciiTheme="minorHAnsi" w:eastAsiaTheme="minorEastAsia" w:hAnsiTheme="minorHAnsi" w:cstheme="minorBidi"/>
          <w:sz w:val="22"/>
          <w:szCs w:val="22"/>
        </w:rPr>
      </w:pPr>
    </w:p>
    <w:p w14:paraId="052D9E5B" w14:textId="77777777" w:rsidR="00702809" w:rsidRDefault="00702809" w:rsidP="00702809">
      <w:pPr>
        <w:ind w:leftChars="135" w:left="283" w:rightChars="185" w:right="388"/>
        <w:jc w:val="left"/>
        <w:rPr>
          <w:rFonts w:asciiTheme="minorHAnsi" w:eastAsiaTheme="minorEastAsia" w:hAnsiTheme="minorHAnsi" w:cstheme="minorBidi"/>
          <w:sz w:val="22"/>
          <w:szCs w:val="22"/>
        </w:rPr>
      </w:pPr>
      <w:r w:rsidRPr="00702809">
        <w:rPr>
          <w:rFonts w:asciiTheme="minorHAnsi" w:eastAsiaTheme="minorEastAsia" w:hAnsiTheme="minorHAnsi" w:cstheme="minorBidi" w:hint="eastAsia"/>
          <w:sz w:val="22"/>
          <w:szCs w:val="22"/>
        </w:rPr>
        <w:t>ご予定がある場合には、経過観察とし後日再検査時に生検を行うこともできます。</w:t>
      </w:r>
    </w:p>
    <w:p w14:paraId="4220B5A4" w14:textId="77777777" w:rsidR="00702809" w:rsidRPr="00702809" w:rsidRDefault="00702809" w:rsidP="00702809">
      <w:pPr>
        <w:ind w:leftChars="135" w:left="283" w:rightChars="185" w:right="388"/>
        <w:jc w:val="left"/>
        <w:rPr>
          <w:rFonts w:asciiTheme="minorHAnsi" w:eastAsiaTheme="minorEastAsia" w:hAnsiTheme="minorHAnsi" w:cstheme="minorBidi"/>
          <w:sz w:val="22"/>
          <w:szCs w:val="22"/>
        </w:rPr>
      </w:pPr>
    </w:p>
    <w:p w14:paraId="7BE53156" w14:textId="77777777" w:rsidR="00702809" w:rsidRPr="00702809" w:rsidRDefault="00702809" w:rsidP="00702809">
      <w:pPr>
        <w:ind w:leftChars="135" w:left="283"/>
        <w:jc w:val="left"/>
        <w:rPr>
          <w:rFonts w:asciiTheme="minorHAnsi" w:eastAsiaTheme="minorEastAsia" w:hAnsiTheme="minorHAnsi" w:cstheme="minorBidi"/>
          <w:b/>
          <w:sz w:val="24"/>
          <w:u w:val="single"/>
        </w:rPr>
      </w:pPr>
      <w:r w:rsidRPr="00702809">
        <w:rPr>
          <w:rFonts w:asciiTheme="minorHAnsi" w:eastAsiaTheme="minorEastAsia" w:hAnsiTheme="minorHAnsi" w:cstheme="minorBidi" w:hint="eastAsia"/>
          <w:b/>
          <w:sz w:val="24"/>
          <w:u w:val="single"/>
        </w:rPr>
        <w:t>＊</w:t>
      </w:r>
      <w:r w:rsidRPr="00702809">
        <w:rPr>
          <w:rFonts w:asciiTheme="minorHAnsi" w:eastAsiaTheme="minorEastAsia" w:hAnsiTheme="minorHAnsi" w:cstheme="minorBidi"/>
          <w:b/>
          <w:sz w:val="24"/>
          <w:u w:val="single"/>
        </w:rPr>
        <w:t xml:space="preserve"> </w:t>
      </w:r>
      <w:r w:rsidRPr="00702809">
        <w:rPr>
          <w:rFonts w:asciiTheme="minorHAnsi" w:eastAsiaTheme="minorEastAsia" w:hAnsiTheme="minorHAnsi" w:cstheme="minorBidi" w:hint="eastAsia"/>
          <w:b/>
          <w:sz w:val="24"/>
          <w:u w:val="single"/>
        </w:rPr>
        <w:t>生検・止血処置をした場合は別費用がかかります。</w:t>
      </w:r>
    </w:p>
    <w:p w14:paraId="22A2AB80" w14:textId="77777777" w:rsidR="00702809" w:rsidRPr="00702809" w:rsidRDefault="00702809" w:rsidP="00702809">
      <w:pPr>
        <w:numPr>
          <w:ilvl w:val="0"/>
          <w:numId w:val="11"/>
        </w:numPr>
        <w:tabs>
          <w:tab w:val="center" w:pos="4252"/>
        </w:tabs>
        <w:spacing w:line="360" w:lineRule="auto"/>
        <w:ind w:left="567"/>
        <w:jc w:val="left"/>
        <w:rPr>
          <w:rFonts w:asciiTheme="minorHAnsi" w:eastAsiaTheme="minorEastAsia" w:hAnsiTheme="minorHAnsi" w:cstheme="minorBidi"/>
          <w:sz w:val="24"/>
        </w:rPr>
      </w:pPr>
      <w:r w:rsidRPr="00702809">
        <w:rPr>
          <w:rFonts w:asciiTheme="minorHAnsi" w:eastAsiaTheme="minorEastAsia" w:hAnsiTheme="minorHAnsi" w:cstheme="minorBidi" w:hint="eastAsia"/>
          <w:sz w:val="24"/>
        </w:rPr>
        <w:t>病変が疑われた場合、その場での生検を</w:t>
      </w:r>
    </w:p>
    <w:p w14:paraId="559A1FB2" w14:textId="77777777" w:rsidR="00702809" w:rsidRDefault="00702809" w:rsidP="00702809">
      <w:pPr>
        <w:ind w:firstLineChars="300" w:firstLine="960"/>
        <w:jc w:val="left"/>
        <w:rPr>
          <w:rFonts w:asciiTheme="minorHAnsi" w:eastAsiaTheme="minorEastAsia" w:hAnsiTheme="minorHAnsi" w:cstheme="minorBidi"/>
          <w:sz w:val="32"/>
          <w:szCs w:val="32"/>
        </w:rPr>
      </w:pPr>
      <w:r w:rsidRPr="00702809">
        <w:rPr>
          <w:rFonts w:asciiTheme="minorHAnsi" w:eastAsiaTheme="minorEastAsia" w:hAnsiTheme="minorHAnsi" w:cstheme="minorBidi" w:hint="eastAsia"/>
          <w:sz w:val="32"/>
          <w:szCs w:val="32"/>
        </w:rPr>
        <w:t>（　希望する　・　希望しない　）</w:t>
      </w:r>
    </w:p>
    <w:p w14:paraId="14BED379" w14:textId="77777777" w:rsidR="00702809" w:rsidRPr="00702809" w:rsidRDefault="00702809" w:rsidP="00702809">
      <w:pPr>
        <w:ind w:firstLineChars="300" w:firstLine="960"/>
        <w:jc w:val="left"/>
        <w:rPr>
          <w:rFonts w:asciiTheme="minorHAnsi" w:eastAsiaTheme="minorEastAsia" w:hAnsiTheme="minorHAnsi" w:cstheme="minorBidi"/>
          <w:sz w:val="32"/>
          <w:szCs w:val="32"/>
        </w:rPr>
      </w:pPr>
    </w:p>
    <w:p w14:paraId="77C37A55" w14:textId="77777777" w:rsidR="00702809" w:rsidRPr="00702809" w:rsidRDefault="00702809" w:rsidP="00702809">
      <w:pPr>
        <w:jc w:val="left"/>
        <w:rPr>
          <w:rFonts w:asciiTheme="minorHAnsi" w:eastAsiaTheme="minorEastAsia" w:hAnsiTheme="minorHAnsi" w:cstheme="minorBidi"/>
          <w:b/>
          <w:sz w:val="20"/>
          <w:szCs w:val="20"/>
        </w:rPr>
      </w:pPr>
    </w:p>
    <w:p w14:paraId="2139039F" w14:textId="77777777" w:rsidR="00702809" w:rsidRDefault="00702809" w:rsidP="00702809">
      <w:pPr>
        <w:jc w:val="left"/>
        <w:rPr>
          <w:rFonts w:asciiTheme="minorHAnsi" w:eastAsiaTheme="minorEastAsia" w:hAnsiTheme="minorHAnsi" w:cstheme="minorBidi"/>
          <w:sz w:val="22"/>
          <w:szCs w:val="22"/>
        </w:rPr>
      </w:pPr>
      <w:r w:rsidRPr="00702809">
        <w:rPr>
          <w:rFonts w:asciiTheme="minorHAnsi" w:eastAsiaTheme="minorEastAsia" w:hAnsiTheme="minorHAnsi" w:cstheme="minorBidi" w:hint="eastAsia"/>
          <w:b/>
          <w:sz w:val="24"/>
        </w:rPr>
        <w:t xml:space="preserve">検査結果レポート　</w:t>
      </w:r>
      <w:r w:rsidRPr="00702809">
        <w:rPr>
          <w:rFonts w:asciiTheme="minorHAnsi" w:eastAsiaTheme="minorEastAsia" w:hAnsiTheme="minorHAnsi" w:cstheme="minorBidi" w:hint="eastAsia"/>
          <w:sz w:val="22"/>
          <w:szCs w:val="22"/>
        </w:rPr>
        <w:t>ご希望の方にはお渡し致します（</w:t>
      </w:r>
      <w:r w:rsidRPr="00702809">
        <w:rPr>
          <w:rFonts w:asciiTheme="minorHAnsi" w:eastAsiaTheme="minorEastAsia" w:hAnsiTheme="minorHAnsi" w:cstheme="minorBidi"/>
          <w:sz w:val="22"/>
          <w:szCs w:val="22"/>
        </w:rPr>
        <w:t>100</w:t>
      </w:r>
      <w:r w:rsidRPr="00702809">
        <w:rPr>
          <w:rFonts w:asciiTheme="minorHAnsi" w:eastAsiaTheme="minorEastAsia" w:hAnsiTheme="minorHAnsi" w:cstheme="minorBidi" w:hint="eastAsia"/>
          <w:sz w:val="22"/>
          <w:szCs w:val="22"/>
        </w:rPr>
        <w:t>円）。</w:t>
      </w:r>
    </w:p>
    <w:p w14:paraId="234C9E3D" w14:textId="77777777" w:rsidR="00702809" w:rsidRPr="00702809" w:rsidRDefault="00702809" w:rsidP="00702809">
      <w:pPr>
        <w:jc w:val="left"/>
        <w:rPr>
          <w:rFonts w:asciiTheme="minorHAnsi" w:eastAsiaTheme="minorEastAsia" w:hAnsiTheme="minorHAnsi" w:cstheme="minorBidi"/>
          <w:sz w:val="22"/>
          <w:szCs w:val="22"/>
        </w:rPr>
      </w:pPr>
    </w:p>
    <w:p w14:paraId="4D5F5BD5" w14:textId="77777777" w:rsidR="00702809" w:rsidRPr="00702809" w:rsidRDefault="00702809" w:rsidP="00702809">
      <w:pPr>
        <w:numPr>
          <w:ilvl w:val="0"/>
          <w:numId w:val="12"/>
        </w:numPr>
        <w:ind w:left="567"/>
        <w:jc w:val="left"/>
        <w:rPr>
          <w:rFonts w:asciiTheme="minorHAnsi" w:eastAsiaTheme="minorEastAsia" w:hAnsiTheme="minorHAnsi" w:cstheme="minorBidi"/>
          <w:b/>
          <w:sz w:val="24"/>
        </w:rPr>
      </w:pPr>
      <w:r w:rsidRPr="00702809">
        <w:rPr>
          <w:rFonts w:asciiTheme="minorHAnsi" w:eastAsiaTheme="minorEastAsia" w:hAnsiTheme="minorHAnsi" w:cstheme="minorBidi" w:hint="eastAsia"/>
          <w:sz w:val="24"/>
        </w:rPr>
        <w:t>検査結果レポートを</w:t>
      </w:r>
    </w:p>
    <w:p w14:paraId="5E52D3C4" w14:textId="77777777" w:rsidR="00702809" w:rsidRPr="00702809" w:rsidRDefault="00702809" w:rsidP="00702809">
      <w:pPr>
        <w:ind w:firstLineChars="300" w:firstLine="960"/>
        <w:jc w:val="left"/>
        <w:rPr>
          <w:rFonts w:asciiTheme="minorHAnsi" w:eastAsiaTheme="minorEastAsia" w:hAnsiTheme="minorHAnsi" w:cstheme="minorBidi"/>
          <w:sz w:val="32"/>
          <w:szCs w:val="32"/>
        </w:rPr>
      </w:pPr>
      <w:r w:rsidRPr="00702809">
        <w:rPr>
          <w:rFonts w:asciiTheme="minorHAnsi" w:eastAsiaTheme="minorEastAsia" w:hAnsiTheme="minorHAnsi" w:cstheme="minorBidi" w:hint="eastAsia"/>
          <w:sz w:val="32"/>
          <w:szCs w:val="32"/>
        </w:rPr>
        <w:t>（　希望する　・　希望しない　）</w:t>
      </w:r>
    </w:p>
    <w:p w14:paraId="2A92FACB" w14:textId="77777777" w:rsidR="00702809" w:rsidRPr="00702809" w:rsidRDefault="00702809" w:rsidP="00702809">
      <w:pPr>
        <w:jc w:val="center"/>
        <w:rPr>
          <w:rFonts w:ascii="ＭＳ 明朝" w:eastAsiaTheme="minorEastAsia" w:hAnsi="ＭＳ 明朝" w:cstheme="minorBidi"/>
          <w:b/>
          <w:bCs/>
          <w:sz w:val="24"/>
          <w:szCs w:val="22"/>
          <w:u w:val="double"/>
        </w:rPr>
      </w:pPr>
    </w:p>
    <w:p w14:paraId="63AC097F" w14:textId="77777777" w:rsidR="00702809" w:rsidRPr="00702809" w:rsidRDefault="00702809" w:rsidP="00702809">
      <w:pPr>
        <w:spacing w:line="360" w:lineRule="auto"/>
        <w:ind w:firstLineChars="600" w:firstLine="1446"/>
        <w:rPr>
          <w:rFonts w:ascii="ＭＳ 明朝" w:hAnsi="ＭＳ 明朝"/>
          <w:b/>
          <w:bCs/>
          <w:sz w:val="24"/>
          <w:u w:val="double"/>
        </w:rPr>
      </w:pPr>
    </w:p>
    <w:p w14:paraId="59F53F7A" w14:textId="77777777" w:rsidR="00702809" w:rsidRPr="00702809" w:rsidRDefault="00702809" w:rsidP="00702809">
      <w:pPr>
        <w:spacing w:line="360" w:lineRule="auto"/>
        <w:ind w:firstLineChars="600" w:firstLine="1446"/>
        <w:rPr>
          <w:rFonts w:ascii="ＭＳ 明朝" w:hAnsi="ＭＳ 明朝"/>
          <w:b/>
          <w:bCs/>
          <w:sz w:val="24"/>
          <w:u w:val="double"/>
        </w:rPr>
      </w:pPr>
    </w:p>
    <w:sectPr w:rsidR="00702809" w:rsidRPr="00702809" w:rsidSect="00F63C0E">
      <w:pgSz w:w="11907" w:h="16839" w:code="9"/>
      <w:pgMar w:top="567" w:right="680" w:bottom="567" w:left="680" w:header="1134" w:footer="1134" w:gutter="0"/>
      <w:cols w:space="425"/>
      <w:docGrid w:linePitch="671" w:charSpace="440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9C5A0" w14:textId="77777777" w:rsidR="00E30088" w:rsidRDefault="00E30088" w:rsidP="00A258E3">
      <w:r>
        <w:separator/>
      </w:r>
    </w:p>
  </w:endnote>
  <w:endnote w:type="continuationSeparator" w:id="0">
    <w:p w14:paraId="6EEEF792" w14:textId="77777777" w:rsidR="00E30088" w:rsidRDefault="00E30088" w:rsidP="00A2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GP教科書体">
    <w:panose1 w:val="020B0604020202020204"/>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A2EA6" w14:textId="77777777" w:rsidR="00E30088" w:rsidRDefault="00E30088" w:rsidP="00A258E3">
      <w:r>
        <w:separator/>
      </w:r>
    </w:p>
  </w:footnote>
  <w:footnote w:type="continuationSeparator" w:id="0">
    <w:p w14:paraId="105B3375" w14:textId="77777777" w:rsidR="00E30088" w:rsidRDefault="00E30088" w:rsidP="00A25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06F4E"/>
    <w:multiLevelType w:val="hybridMultilevel"/>
    <w:tmpl w:val="54189416"/>
    <w:lvl w:ilvl="0" w:tplc="F2E859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91D7384"/>
    <w:multiLevelType w:val="hybridMultilevel"/>
    <w:tmpl w:val="E9725E10"/>
    <w:lvl w:ilvl="0" w:tplc="9360604E">
      <w:numFmt w:val="bullet"/>
      <w:lvlText w:val="＊"/>
      <w:lvlJc w:val="left"/>
      <w:pPr>
        <w:tabs>
          <w:tab w:val="num" w:pos="599"/>
        </w:tabs>
        <w:ind w:left="599" w:hanging="360"/>
      </w:pPr>
      <w:rPr>
        <w:rFonts w:ascii="HGP教科書体" w:eastAsia="HGP教科書体"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2" w15:restartNumberingAfterBreak="0">
    <w:nsid w:val="2DFB3D93"/>
    <w:multiLevelType w:val="hybridMultilevel"/>
    <w:tmpl w:val="EE5614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3738258C"/>
    <w:multiLevelType w:val="hybridMultilevel"/>
    <w:tmpl w:val="4D8A15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D133928"/>
    <w:multiLevelType w:val="hybridMultilevel"/>
    <w:tmpl w:val="AABED0AC"/>
    <w:lvl w:ilvl="0" w:tplc="28CEBD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FF72CCB"/>
    <w:multiLevelType w:val="hybridMultilevel"/>
    <w:tmpl w:val="ACD4E1E4"/>
    <w:lvl w:ilvl="0" w:tplc="814A63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B3045B8"/>
    <w:multiLevelType w:val="hybridMultilevel"/>
    <w:tmpl w:val="395AB622"/>
    <w:lvl w:ilvl="0" w:tplc="6B6ECC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65083919">
    <w:abstractNumId w:val="5"/>
  </w:num>
  <w:num w:numId="2" w16cid:durableId="226499313">
    <w:abstractNumId w:val="4"/>
  </w:num>
  <w:num w:numId="3" w16cid:durableId="1554463344">
    <w:abstractNumId w:val="6"/>
  </w:num>
  <w:num w:numId="4" w16cid:durableId="330109680">
    <w:abstractNumId w:val="1"/>
  </w:num>
  <w:num w:numId="5" w16cid:durableId="1945572367">
    <w:abstractNumId w:val="2"/>
  </w:num>
  <w:num w:numId="6" w16cid:durableId="1165823880">
    <w:abstractNumId w:val="3"/>
  </w:num>
  <w:num w:numId="7" w16cid:durableId="122815901">
    <w:abstractNumId w:val="2"/>
  </w:num>
  <w:num w:numId="8" w16cid:durableId="552623751">
    <w:abstractNumId w:val="3"/>
  </w:num>
  <w:num w:numId="9" w16cid:durableId="1907454062">
    <w:abstractNumId w:val="2"/>
  </w:num>
  <w:num w:numId="10" w16cid:durableId="2010280804">
    <w:abstractNumId w:val="3"/>
  </w:num>
  <w:num w:numId="11" w16cid:durableId="641926868">
    <w:abstractNumId w:val="2"/>
  </w:num>
  <w:num w:numId="12" w16cid:durableId="1345748212">
    <w:abstractNumId w:val="3"/>
  </w:num>
  <w:num w:numId="13" w16cid:durableId="162130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25"/>
  <w:drawingGridVerticalSpacing w:val="6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D8"/>
    <w:rsid w:val="000426C5"/>
    <w:rsid w:val="000639A7"/>
    <w:rsid w:val="0007019C"/>
    <w:rsid w:val="000E554E"/>
    <w:rsid w:val="00152BD4"/>
    <w:rsid w:val="0017662F"/>
    <w:rsid w:val="001E6213"/>
    <w:rsid w:val="0025356F"/>
    <w:rsid w:val="00275D26"/>
    <w:rsid w:val="00276394"/>
    <w:rsid w:val="002C3F00"/>
    <w:rsid w:val="002F4B99"/>
    <w:rsid w:val="00362347"/>
    <w:rsid w:val="0041215F"/>
    <w:rsid w:val="00446C95"/>
    <w:rsid w:val="00451B32"/>
    <w:rsid w:val="004979BC"/>
    <w:rsid w:val="004A188C"/>
    <w:rsid w:val="004B76AD"/>
    <w:rsid w:val="00515810"/>
    <w:rsid w:val="005175A5"/>
    <w:rsid w:val="005934DF"/>
    <w:rsid w:val="0059592A"/>
    <w:rsid w:val="005A39F0"/>
    <w:rsid w:val="005B13FD"/>
    <w:rsid w:val="005C67E9"/>
    <w:rsid w:val="005F551D"/>
    <w:rsid w:val="00636D9F"/>
    <w:rsid w:val="0067113B"/>
    <w:rsid w:val="006820DB"/>
    <w:rsid w:val="006D60B9"/>
    <w:rsid w:val="00702809"/>
    <w:rsid w:val="00710238"/>
    <w:rsid w:val="00716F8C"/>
    <w:rsid w:val="00757C26"/>
    <w:rsid w:val="007724BE"/>
    <w:rsid w:val="0079665A"/>
    <w:rsid w:val="007B53D1"/>
    <w:rsid w:val="007E17E4"/>
    <w:rsid w:val="007E223F"/>
    <w:rsid w:val="00801C9D"/>
    <w:rsid w:val="0081759A"/>
    <w:rsid w:val="00831673"/>
    <w:rsid w:val="0085088D"/>
    <w:rsid w:val="00864864"/>
    <w:rsid w:val="00870009"/>
    <w:rsid w:val="008E4DB2"/>
    <w:rsid w:val="00914F66"/>
    <w:rsid w:val="00934BD0"/>
    <w:rsid w:val="009637F4"/>
    <w:rsid w:val="00966447"/>
    <w:rsid w:val="009A1BF4"/>
    <w:rsid w:val="009E0E94"/>
    <w:rsid w:val="00A0553E"/>
    <w:rsid w:val="00A07ABA"/>
    <w:rsid w:val="00A23329"/>
    <w:rsid w:val="00A258E3"/>
    <w:rsid w:val="00A27B86"/>
    <w:rsid w:val="00A759B8"/>
    <w:rsid w:val="00A77961"/>
    <w:rsid w:val="00A96D7C"/>
    <w:rsid w:val="00AC22F0"/>
    <w:rsid w:val="00AD1F4B"/>
    <w:rsid w:val="00B22333"/>
    <w:rsid w:val="00B54542"/>
    <w:rsid w:val="00B61F2D"/>
    <w:rsid w:val="00B71C94"/>
    <w:rsid w:val="00B80936"/>
    <w:rsid w:val="00B847D8"/>
    <w:rsid w:val="00BE21D3"/>
    <w:rsid w:val="00C57174"/>
    <w:rsid w:val="00C74DA3"/>
    <w:rsid w:val="00C91B96"/>
    <w:rsid w:val="00CB7F18"/>
    <w:rsid w:val="00CC1AAA"/>
    <w:rsid w:val="00CD4EDB"/>
    <w:rsid w:val="00D555CB"/>
    <w:rsid w:val="00E17A4C"/>
    <w:rsid w:val="00E30088"/>
    <w:rsid w:val="00E4220E"/>
    <w:rsid w:val="00E46304"/>
    <w:rsid w:val="00E47D0C"/>
    <w:rsid w:val="00E97B30"/>
    <w:rsid w:val="00ED5589"/>
    <w:rsid w:val="00EF4331"/>
    <w:rsid w:val="00F07F4C"/>
    <w:rsid w:val="00F63C0E"/>
    <w:rsid w:val="00FC5C17"/>
    <w:rsid w:val="00FE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1680B3"/>
  <w15:docId w15:val="{56578AC8-BE95-4F78-8A3F-2F8E7C42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01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7019C"/>
    <w:rPr>
      <w:sz w:val="22"/>
    </w:rPr>
  </w:style>
  <w:style w:type="paragraph" w:styleId="a4">
    <w:name w:val="Body Text Indent"/>
    <w:basedOn w:val="a"/>
    <w:rsid w:val="0007019C"/>
    <w:pPr>
      <w:spacing w:line="360" w:lineRule="auto"/>
      <w:ind w:left="220" w:hangingChars="100" w:hanging="220"/>
    </w:pPr>
    <w:rPr>
      <w:sz w:val="22"/>
    </w:rPr>
  </w:style>
  <w:style w:type="paragraph" w:styleId="a5">
    <w:name w:val="header"/>
    <w:basedOn w:val="a"/>
    <w:link w:val="a6"/>
    <w:rsid w:val="00A258E3"/>
    <w:pPr>
      <w:tabs>
        <w:tab w:val="center" w:pos="4252"/>
        <w:tab w:val="right" w:pos="8504"/>
      </w:tabs>
      <w:snapToGrid w:val="0"/>
    </w:pPr>
  </w:style>
  <w:style w:type="character" w:customStyle="1" w:styleId="a6">
    <w:name w:val="ヘッダー (文字)"/>
    <w:basedOn w:val="a0"/>
    <w:link w:val="a5"/>
    <w:rsid w:val="00A258E3"/>
    <w:rPr>
      <w:kern w:val="2"/>
      <w:sz w:val="21"/>
      <w:szCs w:val="24"/>
    </w:rPr>
  </w:style>
  <w:style w:type="paragraph" w:styleId="a7">
    <w:name w:val="footer"/>
    <w:basedOn w:val="a"/>
    <w:link w:val="a8"/>
    <w:rsid w:val="00A258E3"/>
    <w:pPr>
      <w:tabs>
        <w:tab w:val="center" w:pos="4252"/>
        <w:tab w:val="right" w:pos="8504"/>
      </w:tabs>
      <w:snapToGrid w:val="0"/>
    </w:pPr>
  </w:style>
  <w:style w:type="character" w:customStyle="1" w:styleId="a8">
    <w:name w:val="フッター (文字)"/>
    <w:basedOn w:val="a0"/>
    <w:link w:val="a7"/>
    <w:rsid w:val="00A258E3"/>
    <w:rPr>
      <w:kern w:val="2"/>
      <w:sz w:val="21"/>
      <w:szCs w:val="24"/>
    </w:rPr>
  </w:style>
  <w:style w:type="paragraph" w:styleId="a9">
    <w:name w:val="Balloon Text"/>
    <w:basedOn w:val="a"/>
    <w:link w:val="aa"/>
    <w:rsid w:val="005F551D"/>
    <w:rPr>
      <w:rFonts w:ascii="Arial" w:eastAsia="ＭＳ ゴシック" w:hAnsi="Arial"/>
      <w:sz w:val="18"/>
      <w:szCs w:val="18"/>
    </w:rPr>
  </w:style>
  <w:style w:type="character" w:customStyle="1" w:styleId="aa">
    <w:name w:val="吹き出し (文字)"/>
    <w:basedOn w:val="a0"/>
    <w:link w:val="a9"/>
    <w:rsid w:val="005F551D"/>
    <w:rPr>
      <w:rFonts w:ascii="Arial" w:eastAsia="ＭＳ ゴシック" w:hAnsi="Arial" w:cs="Times New Roman"/>
      <w:kern w:val="2"/>
      <w:sz w:val="18"/>
      <w:szCs w:val="18"/>
    </w:rPr>
  </w:style>
  <w:style w:type="paragraph" w:styleId="ab">
    <w:name w:val="List Paragraph"/>
    <w:basedOn w:val="a"/>
    <w:uiPriority w:val="34"/>
    <w:qFormat/>
    <w:rsid w:val="0025356F"/>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2190">
      <w:bodyDiv w:val="1"/>
      <w:marLeft w:val="0"/>
      <w:marRight w:val="0"/>
      <w:marTop w:val="0"/>
      <w:marBottom w:val="0"/>
      <w:divBdr>
        <w:top w:val="none" w:sz="0" w:space="0" w:color="auto"/>
        <w:left w:val="none" w:sz="0" w:space="0" w:color="auto"/>
        <w:bottom w:val="none" w:sz="0" w:space="0" w:color="auto"/>
        <w:right w:val="none" w:sz="0" w:space="0" w:color="auto"/>
      </w:divBdr>
    </w:div>
    <w:div w:id="177971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上部消化管内視鏡検査の説明と同意書</vt:lpstr>
      <vt:lpstr>上部消化管内視鏡検査の説明と同意書</vt:lpstr>
    </vt:vector>
  </TitlesOfParts>
  <Company>Hewlett-Packard</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上部消化管内視鏡検査の説明と同意書</dc:title>
  <dc:creator>清水美紀</dc:creator>
  <cp:lastModifiedBy>岩田範博</cp:lastModifiedBy>
  <cp:revision>2</cp:revision>
  <cp:lastPrinted>2023-03-15T03:07:00Z</cp:lastPrinted>
  <dcterms:created xsi:type="dcterms:W3CDTF">2023-03-20T01:57:00Z</dcterms:created>
  <dcterms:modified xsi:type="dcterms:W3CDTF">2023-03-20T01:57:00Z</dcterms:modified>
</cp:coreProperties>
</file>